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9E5" w:rsidRDefault="00C749E5" w:rsidP="00C749E5">
      <w:pPr>
        <w:keepNext/>
        <w:keepLines/>
        <w:spacing w:after="480" w:line="278" w:lineRule="exact"/>
        <w:ind w:right="20"/>
        <w:jc w:val="center"/>
        <w:outlineLvl w:val="0"/>
        <w:rPr>
          <w:rFonts w:ascii="Times New Roman" w:eastAsia="Times New Roman" w:hAnsi="Times New Roman" w:cs="Times New Roman"/>
          <w:b/>
          <w:bCs/>
          <w:sz w:val="23"/>
          <w:szCs w:val="23"/>
          <w:lang w:eastAsia="ru-RU"/>
        </w:rPr>
      </w:pPr>
      <w:bookmarkStart w:id="0" w:name="bookmark0"/>
      <w:r w:rsidRPr="00C749E5">
        <w:rPr>
          <w:rFonts w:ascii="Times New Roman" w:eastAsia="Times New Roman" w:hAnsi="Times New Roman" w:cs="Times New Roman"/>
          <w:b/>
          <w:bCs/>
          <w:spacing w:val="70"/>
          <w:sz w:val="23"/>
          <w:szCs w:val="23"/>
          <w:lang w:eastAsia="ru-RU"/>
        </w:rPr>
        <w:t>ДОГОВОР №</w:t>
      </w:r>
      <w:r>
        <w:rPr>
          <w:rFonts w:ascii="Times New Roman" w:eastAsia="Times New Roman" w:hAnsi="Times New Roman" w:cs="Times New Roman"/>
          <w:b/>
          <w:bCs/>
          <w:sz w:val="23"/>
          <w:szCs w:val="23"/>
          <w:lang w:eastAsia="ru-RU"/>
        </w:rPr>
        <w:t xml:space="preserve"> </w:t>
      </w:r>
    </w:p>
    <w:p w:rsidR="00C749E5" w:rsidRPr="00C749E5" w:rsidRDefault="00C749E5" w:rsidP="00C749E5">
      <w:pPr>
        <w:keepNext/>
        <w:keepLines/>
        <w:spacing w:after="480" w:line="278" w:lineRule="exact"/>
        <w:ind w:right="20"/>
        <w:jc w:val="center"/>
        <w:outlineLvl w:val="0"/>
        <w:rPr>
          <w:rFonts w:ascii="Times New Roman" w:eastAsia="Times New Roman" w:hAnsi="Times New Roman" w:cs="Times New Roman"/>
          <w:sz w:val="24"/>
          <w:szCs w:val="24"/>
          <w:lang w:eastAsia="ru-RU"/>
        </w:rPr>
      </w:pPr>
      <w:r w:rsidRPr="00C749E5">
        <w:rPr>
          <w:rFonts w:ascii="Times New Roman" w:eastAsia="Times New Roman" w:hAnsi="Times New Roman" w:cs="Times New Roman"/>
          <w:b/>
          <w:bCs/>
          <w:sz w:val="23"/>
          <w:szCs w:val="23"/>
          <w:lang w:eastAsia="ru-RU"/>
        </w:rPr>
        <w:t xml:space="preserve"> возмездного оказания услуг</w:t>
      </w:r>
      <w:bookmarkEnd w:id="0"/>
    </w:p>
    <w:p w:rsidR="00C749E5" w:rsidRPr="00C749E5" w:rsidRDefault="00C749E5" w:rsidP="00C749E5">
      <w:pPr>
        <w:keepNext/>
        <w:keepLines/>
        <w:tabs>
          <w:tab w:val="left" w:pos="7600"/>
        </w:tabs>
        <w:spacing w:before="480" w:after="300" w:line="240" w:lineRule="auto"/>
        <w:ind w:left="40"/>
        <w:outlineLvl w:val="0"/>
        <w:rPr>
          <w:rFonts w:ascii="Times New Roman" w:eastAsia="Times New Roman" w:hAnsi="Times New Roman" w:cs="Times New Roman"/>
          <w:sz w:val="24"/>
          <w:szCs w:val="24"/>
          <w:lang w:eastAsia="ru-RU"/>
        </w:rPr>
      </w:pPr>
      <w:bookmarkStart w:id="1" w:name="bookmark1"/>
      <w:r>
        <w:rPr>
          <w:rFonts w:ascii="Times New Roman" w:eastAsia="Times New Roman" w:hAnsi="Times New Roman" w:cs="Times New Roman"/>
          <w:b/>
          <w:bCs/>
          <w:sz w:val="23"/>
          <w:szCs w:val="23"/>
          <w:lang w:eastAsia="ru-RU"/>
        </w:rPr>
        <w:t>г. Москва</w:t>
      </w:r>
      <w:r>
        <w:rPr>
          <w:rFonts w:ascii="Times New Roman" w:eastAsia="Times New Roman" w:hAnsi="Times New Roman" w:cs="Times New Roman"/>
          <w:b/>
          <w:bCs/>
          <w:sz w:val="23"/>
          <w:szCs w:val="23"/>
          <w:lang w:eastAsia="ru-RU"/>
        </w:rPr>
        <w:tab/>
        <w:t xml:space="preserve">«    »    </w:t>
      </w:r>
      <w:r w:rsidRPr="00C749E5">
        <w:rPr>
          <w:rFonts w:ascii="Times New Roman" w:eastAsia="Times New Roman" w:hAnsi="Times New Roman" w:cs="Times New Roman"/>
          <w:b/>
          <w:bCs/>
          <w:sz w:val="23"/>
          <w:szCs w:val="23"/>
          <w:lang w:eastAsia="ru-RU"/>
        </w:rPr>
        <w:t xml:space="preserve"> 2016 г.</w:t>
      </w:r>
      <w:bookmarkEnd w:id="1"/>
    </w:p>
    <w:p w:rsidR="00C749E5" w:rsidRPr="00C749E5" w:rsidRDefault="00C749E5" w:rsidP="00C749E5">
      <w:pPr>
        <w:spacing w:before="300" w:after="240" w:line="278" w:lineRule="exact"/>
        <w:ind w:left="40" w:right="20" w:firstLine="720"/>
        <w:jc w:val="both"/>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ФАУ "Главгосэкспертиза России", именуемое в дальнейшем "Исполнитель", в лице Заместителя начальника</w:t>
      </w:r>
      <w:r w:rsidRPr="00C749E5">
        <w:rPr>
          <w:rFonts w:ascii="Times New Roman" w:eastAsia="Times New Roman" w:hAnsi="Times New Roman" w:cs="Times New Roman"/>
          <w:b/>
          <w:bCs/>
          <w:sz w:val="23"/>
          <w:szCs w:val="23"/>
          <w:lang w:eastAsia="ru-RU"/>
        </w:rPr>
        <w:t xml:space="preserve"> Н.В.Богомоловой,</w:t>
      </w:r>
      <w:r w:rsidRPr="00C749E5">
        <w:rPr>
          <w:rFonts w:ascii="Times New Roman" w:eastAsia="Times New Roman" w:hAnsi="Times New Roman" w:cs="Times New Roman"/>
          <w:sz w:val="23"/>
          <w:szCs w:val="23"/>
          <w:lang w:eastAsia="ru-RU"/>
        </w:rPr>
        <w:t xml:space="preserve"> действующего на основании доверенности № 31 от 28 июля 2016 года, с одной стороны, и Государственная компания "Российские автомобильные дороги", именуемое в дальнейшем "Заказчик", в лице Председателя правления </w:t>
      </w:r>
      <w:r w:rsidRPr="00C749E5">
        <w:rPr>
          <w:rFonts w:ascii="Times New Roman" w:eastAsia="Times New Roman" w:hAnsi="Times New Roman" w:cs="Times New Roman"/>
          <w:b/>
          <w:bCs/>
          <w:sz w:val="23"/>
          <w:szCs w:val="23"/>
          <w:lang w:eastAsia="ru-RU"/>
        </w:rPr>
        <w:t>С.В.Кельбаха,</w:t>
      </w:r>
      <w:r w:rsidRPr="00C749E5">
        <w:rPr>
          <w:rFonts w:ascii="Times New Roman" w:eastAsia="Times New Roman" w:hAnsi="Times New Roman" w:cs="Times New Roman"/>
          <w:sz w:val="23"/>
          <w:szCs w:val="23"/>
          <w:lang w:eastAsia="ru-RU"/>
        </w:rPr>
        <w:t xml:space="preserve"> действующего на основании Федерального закона от 17 июля 2009 года №145- ФЗ "О Государственной компании "Российские автомобильные дороги" и Распоряжения Правительства Российской Федерации от 21 декабря 2011 года № 2290-р "О председателе правления Государственной компании "Российские автомобильные</w:t>
      </w:r>
      <w:r w:rsidRPr="00C749E5">
        <w:rPr>
          <w:rFonts w:ascii="Times New Roman" w:eastAsia="Times New Roman" w:hAnsi="Times New Roman" w:cs="Times New Roman"/>
          <w:b/>
          <w:bCs/>
          <w:sz w:val="26"/>
          <w:szCs w:val="26"/>
          <w:lang w:eastAsia="ru-RU"/>
        </w:rPr>
        <w:t xml:space="preserve"> дороги",</w:t>
      </w:r>
      <w:r w:rsidRPr="00C749E5">
        <w:rPr>
          <w:rFonts w:ascii="Times New Roman" w:eastAsia="Times New Roman" w:hAnsi="Times New Roman" w:cs="Times New Roman"/>
          <w:sz w:val="23"/>
          <w:szCs w:val="23"/>
          <w:lang w:eastAsia="ru-RU"/>
        </w:rPr>
        <w:t xml:space="preserve"> с другой стороны, вместе в дальнейшем именуемые "Стороны", заключили настоящий договор о нижеследующем:</w:t>
      </w:r>
    </w:p>
    <w:p w:rsidR="00C749E5" w:rsidRPr="00C749E5" w:rsidRDefault="00C749E5" w:rsidP="00C749E5">
      <w:pPr>
        <w:keepNext/>
        <w:keepLines/>
        <w:spacing w:before="240" w:after="300" w:line="240" w:lineRule="auto"/>
        <w:ind w:right="20"/>
        <w:jc w:val="center"/>
        <w:outlineLvl w:val="0"/>
        <w:rPr>
          <w:rFonts w:ascii="Times New Roman" w:eastAsia="Times New Roman" w:hAnsi="Times New Roman" w:cs="Times New Roman"/>
          <w:sz w:val="24"/>
          <w:szCs w:val="24"/>
          <w:lang w:eastAsia="ru-RU"/>
        </w:rPr>
      </w:pPr>
      <w:bookmarkStart w:id="2" w:name="bookmark2"/>
      <w:r w:rsidRPr="00C749E5">
        <w:rPr>
          <w:rFonts w:ascii="Times New Roman" w:eastAsia="Times New Roman" w:hAnsi="Times New Roman" w:cs="Times New Roman"/>
          <w:b/>
          <w:bCs/>
          <w:smallCaps/>
          <w:lang w:eastAsia="ru-RU"/>
        </w:rPr>
        <w:t>1. Предмет договора</w:t>
      </w:r>
      <w:bookmarkEnd w:id="2"/>
    </w:p>
    <w:p w:rsidR="00C749E5" w:rsidRPr="00C749E5" w:rsidRDefault="00C749E5" w:rsidP="00C749E5">
      <w:pPr>
        <w:numPr>
          <w:ilvl w:val="0"/>
          <w:numId w:val="1"/>
        </w:numPr>
        <w:tabs>
          <w:tab w:val="left" w:pos="1187"/>
        </w:tabs>
        <w:spacing w:before="300"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По условиям настоящего договора Исполнитель обязуется провести по заявлению Заказчика государственную экспертизу следующей проектной документации и результатов инженерных изысканий, представленных Заказчиком в электронном виде: «Автомобильная дорога М-4 «Дон» от Москвы через Воронеж, Ростов-на-Дону, Краснодар до Новороссийска. Пилотный проект использования досмотрового радиометрического комплекса на автомобильной дороге М-4 «Дон» от Москвы через Воронеж, Ростов-на-Дону, Краснодар до Новороссийска» (далее - услуги), а Заказчик обязуется принять и оплатить услуги.</w:t>
      </w:r>
    </w:p>
    <w:p w:rsidR="00C749E5" w:rsidRPr="00C749E5" w:rsidRDefault="00C749E5" w:rsidP="00C749E5">
      <w:pPr>
        <w:spacing w:after="0" w:line="274" w:lineRule="exact"/>
        <w:ind w:left="40" w:right="20" w:firstLine="720"/>
        <w:jc w:val="both"/>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Одновременно с проведением государственной экспертизы на основании договора от</w:t>
      </w:r>
      <w:r w:rsidRPr="00C749E5">
        <w:rPr>
          <w:rFonts w:ascii="Times New Roman" w:eastAsia="Times New Roman" w:hAnsi="Times New Roman" w:cs="Times New Roman"/>
          <w:b/>
          <w:bCs/>
          <w:sz w:val="23"/>
          <w:szCs w:val="23"/>
          <w:lang w:eastAsia="ru-RU"/>
        </w:rPr>
        <w:t xml:space="preserve"> 12.12.2016 № 1531Д-16/ГГЭ-10777/10/СГ</w:t>
      </w:r>
      <w:r w:rsidRPr="00C749E5">
        <w:rPr>
          <w:rFonts w:ascii="Times New Roman" w:eastAsia="Times New Roman" w:hAnsi="Times New Roman" w:cs="Times New Roman"/>
          <w:sz w:val="23"/>
          <w:szCs w:val="23"/>
          <w:lang w:eastAsia="ru-RU"/>
        </w:rPr>
        <w:t xml:space="preserve"> Исполнитель проводит проверку достоверности определения сметной стоимости объекта капитального строительства по указанной проектной документации.</w:t>
      </w:r>
    </w:p>
    <w:p w:rsidR="00C749E5" w:rsidRPr="00C749E5" w:rsidRDefault="00C749E5" w:rsidP="00C749E5">
      <w:pPr>
        <w:numPr>
          <w:ilvl w:val="0"/>
          <w:numId w:val="1"/>
        </w:numPr>
        <w:tabs>
          <w:tab w:val="left" w:pos="1187"/>
        </w:tabs>
        <w:spacing w:after="48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Результатом услуг является заключение Исполнителя о соответствии (положительное заключение) или несоответствии (отрицательное заключение) представленной проектной документации требованиям законодательства, нормативно-технических документов и результатам инженерных изысканий.</w:t>
      </w:r>
    </w:p>
    <w:p w:rsidR="00C749E5" w:rsidRPr="00C749E5" w:rsidRDefault="00C749E5" w:rsidP="00C749E5">
      <w:pPr>
        <w:keepNext/>
        <w:keepLines/>
        <w:spacing w:before="480" w:after="300" w:line="240" w:lineRule="auto"/>
        <w:ind w:right="20"/>
        <w:jc w:val="center"/>
        <w:outlineLvl w:val="0"/>
        <w:rPr>
          <w:rFonts w:ascii="Times New Roman" w:eastAsia="Times New Roman" w:hAnsi="Times New Roman" w:cs="Times New Roman"/>
          <w:sz w:val="24"/>
          <w:szCs w:val="24"/>
          <w:lang w:eastAsia="ru-RU"/>
        </w:rPr>
      </w:pPr>
      <w:bookmarkStart w:id="3" w:name="bookmark3"/>
      <w:r w:rsidRPr="00C749E5">
        <w:rPr>
          <w:rFonts w:ascii="Times New Roman" w:eastAsia="Times New Roman" w:hAnsi="Times New Roman" w:cs="Times New Roman"/>
          <w:b/>
          <w:bCs/>
          <w:sz w:val="26"/>
          <w:szCs w:val="26"/>
          <w:lang w:eastAsia="ru-RU"/>
        </w:rPr>
        <w:t>2.</w:t>
      </w:r>
      <w:r w:rsidRPr="00C749E5">
        <w:rPr>
          <w:rFonts w:ascii="Times New Roman" w:eastAsia="Times New Roman" w:hAnsi="Times New Roman" w:cs="Times New Roman"/>
          <w:b/>
          <w:bCs/>
          <w:smallCaps/>
          <w:lang w:eastAsia="ru-RU"/>
        </w:rPr>
        <w:t xml:space="preserve"> Права и обязанности сторон</w:t>
      </w:r>
      <w:r w:rsidRPr="00C749E5">
        <w:rPr>
          <w:rFonts w:ascii="Times New Roman" w:eastAsia="Times New Roman" w:hAnsi="Times New Roman" w:cs="Times New Roman"/>
          <w:b/>
          <w:bCs/>
          <w:sz w:val="26"/>
          <w:szCs w:val="26"/>
          <w:lang w:eastAsia="ru-RU"/>
        </w:rPr>
        <w:t xml:space="preserve"> по</w:t>
      </w:r>
      <w:r w:rsidRPr="00C749E5">
        <w:rPr>
          <w:rFonts w:ascii="Times New Roman" w:eastAsia="Times New Roman" w:hAnsi="Times New Roman" w:cs="Times New Roman"/>
          <w:b/>
          <w:bCs/>
          <w:smallCaps/>
          <w:lang w:eastAsia="ru-RU"/>
        </w:rPr>
        <w:t xml:space="preserve"> договору</w:t>
      </w:r>
      <w:bookmarkEnd w:id="3"/>
    </w:p>
    <w:p w:rsidR="00C749E5" w:rsidRPr="00C749E5" w:rsidRDefault="00C749E5" w:rsidP="00C749E5">
      <w:pPr>
        <w:numPr>
          <w:ilvl w:val="1"/>
          <w:numId w:val="1"/>
        </w:numPr>
        <w:tabs>
          <w:tab w:val="left" w:pos="1187"/>
        </w:tabs>
        <w:spacing w:before="300" w:after="0" w:line="274" w:lineRule="exact"/>
        <w:ind w:left="4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Обязанности Исполнителя:</w:t>
      </w:r>
    </w:p>
    <w:p w:rsidR="00C749E5" w:rsidRPr="00C749E5" w:rsidRDefault="00C749E5" w:rsidP="00C749E5">
      <w:pPr>
        <w:numPr>
          <w:ilvl w:val="2"/>
          <w:numId w:val="1"/>
        </w:numPr>
        <w:tabs>
          <w:tab w:val="left" w:pos="1370"/>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Провести государственную экспертизу представленной Заказчиком проектной документации и/или результатов инженерных изысканий и подготовить заключение, являющееся результатом услуг.</w:t>
      </w:r>
    </w:p>
    <w:p w:rsidR="00C749E5" w:rsidRPr="00C749E5" w:rsidRDefault="00C749E5" w:rsidP="00C749E5">
      <w:pPr>
        <w:numPr>
          <w:ilvl w:val="2"/>
          <w:numId w:val="1"/>
        </w:numPr>
        <w:tabs>
          <w:tab w:val="left" w:pos="1374"/>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Принимать меры по обеспечению сохранности представленных Заказчиком документов в период проведения государственной экспертизы.</w:t>
      </w:r>
    </w:p>
    <w:p w:rsidR="00C749E5" w:rsidRPr="00C749E5" w:rsidRDefault="00C749E5" w:rsidP="00C749E5">
      <w:pPr>
        <w:numPr>
          <w:ilvl w:val="2"/>
          <w:numId w:val="1"/>
        </w:numPr>
        <w:tabs>
          <w:tab w:val="left" w:pos="1370"/>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Обеспечивать неразглашение проектных решений и иной конфиденциальной информации, которая стала известна Исполнителю в связи с проведением государственной экспертизы.</w:t>
      </w:r>
    </w:p>
    <w:p w:rsidR="00C749E5" w:rsidRPr="00C749E5" w:rsidRDefault="00C749E5" w:rsidP="00C749E5">
      <w:pPr>
        <w:numPr>
          <w:ilvl w:val="1"/>
          <w:numId w:val="1"/>
        </w:numPr>
        <w:tabs>
          <w:tab w:val="left" w:pos="1187"/>
        </w:tabs>
        <w:spacing w:after="0" w:line="274" w:lineRule="exact"/>
        <w:ind w:left="4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Права Исполнителя:</w:t>
      </w:r>
    </w:p>
    <w:p w:rsidR="00C749E5" w:rsidRPr="00C749E5" w:rsidRDefault="00C749E5" w:rsidP="00C749E5">
      <w:pPr>
        <w:numPr>
          <w:ilvl w:val="2"/>
          <w:numId w:val="1"/>
        </w:numPr>
        <w:tabs>
          <w:tab w:val="left" w:pos="1365"/>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lastRenderedPageBreak/>
        <w:t>Требовать от Заказчика представления расчетов конструктивных и технологических решений, используемых в проектной документации, а также материалов инженерных изысканий в установленный в п. 2.3.2 настоящего договора срок.</w:t>
      </w:r>
    </w:p>
    <w:p w:rsidR="00C749E5" w:rsidRPr="00C749E5" w:rsidRDefault="00C749E5" w:rsidP="00C749E5">
      <w:pPr>
        <w:numPr>
          <w:ilvl w:val="2"/>
          <w:numId w:val="1"/>
        </w:numPr>
        <w:tabs>
          <w:tab w:val="left" w:pos="1374"/>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Отказаться от проведения государственной экспертизы в случаях, предусмотренных действующим законодательством и настоящим договором.</w:t>
      </w:r>
    </w:p>
    <w:p w:rsidR="00C749E5" w:rsidRPr="00C749E5" w:rsidRDefault="00C749E5" w:rsidP="00C749E5">
      <w:pPr>
        <w:numPr>
          <w:ilvl w:val="2"/>
          <w:numId w:val="1"/>
        </w:numPr>
        <w:tabs>
          <w:tab w:val="left" w:pos="1365"/>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При неисполнении Заказчиком обязанности по оплате стоимости оказанных услуг, предусмотренной п. 4.1 настоящего договора, удерживать результат услуг.</w:t>
      </w:r>
    </w:p>
    <w:p w:rsidR="00C749E5" w:rsidRPr="00C749E5" w:rsidRDefault="00C749E5" w:rsidP="00C749E5">
      <w:pPr>
        <w:numPr>
          <w:ilvl w:val="2"/>
          <w:numId w:val="1"/>
        </w:numPr>
        <w:tabs>
          <w:tab w:val="left" w:pos="1346"/>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Привлекать без согласия Заказчика к проведению государственной экспертизы иные государственные и (или) негосударственные организации, а также специалистов.</w:t>
      </w:r>
    </w:p>
    <w:p w:rsidR="00C749E5" w:rsidRPr="00C749E5" w:rsidRDefault="00C749E5" w:rsidP="00C749E5">
      <w:pPr>
        <w:numPr>
          <w:ilvl w:val="2"/>
          <w:numId w:val="1"/>
        </w:numPr>
        <w:tabs>
          <w:tab w:val="left" w:pos="1350"/>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Предлагать Заказчику внести изменения в проектную документацию в порядке, пределах и сроках, определенных Исполнителем в соответствии с п. 3.2 настоящего договора.</w:t>
      </w:r>
    </w:p>
    <w:p w:rsidR="00C749E5" w:rsidRPr="00C749E5" w:rsidRDefault="00C749E5" w:rsidP="00C749E5">
      <w:pPr>
        <w:numPr>
          <w:ilvl w:val="1"/>
          <w:numId w:val="1"/>
        </w:numPr>
        <w:tabs>
          <w:tab w:val="left" w:pos="1182"/>
        </w:tabs>
        <w:spacing w:after="0" w:line="274" w:lineRule="exact"/>
        <w:ind w:left="4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Обязанности Заказчика:</w:t>
      </w:r>
    </w:p>
    <w:p w:rsidR="00C749E5" w:rsidRPr="00C749E5" w:rsidRDefault="00C749E5" w:rsidP="00C749E5">
      <w:pPr>
        <w:numPr>
          <w:ilvl w:val="2"/>
          <w:numId w:val="1"/>
        </w:numPr>
        <w:tabs>
          <w:tab w:val="left" w:pos="1355"/>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Представить Исполнителю в форме электронных документов с использованием личного кабинета Заказчика на сайте Исполнителя или с использованием федеральной государственной информационной системы "Единый портал государственных и муниципальных услуг (функций)" (ЕПГУ) необходимую для проведения государственной экспертизы проектную документацию и/или результаты инженерных изысканий, соответствующие по составу и содержанию требованиям действующих нормативно-правовых актов.</w:t>
      </w:r>
    </w:p>
    <w:p w:rsidR="00C749E5" w:rsidRPr="00C749E5" w:rsidRDefault="00C749E5" w:rsidP="00C749E5">
      <w:pPr>
        <w:numPr>
          <w:ilvl w:val="2"/>
          <w:numId w:val="1"/>
        </w:numPr>
        <w:tabs>
          <w:tab w:val="left" w:pos="1360"/>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По запросу Исполнителя представлять расчеты конструктивных и технологических решений, используемых в проектной документации, а также материалы инженерных изысканий в течение 5 дней с момента получения такого запроса.</w:t>
      </w:r>
    </w:p>
    <w:p w:rsidR="00C749E5" w:rsidRPr="00C749E5" w:rsidRDefault="00C749E5" w:rsidP="00C749E5">
      <w:pPr>
        <w:numPr>
          <w:ilvl w:val="2"/>
          <w:numId w:val="1"/>
        </w:numPr>
        <w:tabs>
          <w:tab w:val="left" w:pos="1355"/>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Вносить изменения в проектную документацию, устранять недостатки в порядке, предусмотренном в п. 3.2 настоящего договора.</w:t>
      </w:r>
    </w:p>
    <w:p w:rsidR="00C749E5" w:rsidRPr="00C749E5" w:rsidRDefault="00C749E5" w:rsidP="00C749E5">
      <w:pPr>
        <w:numPr>
          <w:ilvl w:val="2"/>
          <w:numId w:val="1"/>
        </w:numPr>
        <w:tabs>
          <w:tab w:val="left" w:pos="1355"/>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Принять заключение вне зависимости от его выводов и подписать акт сдачи- приемки оказанных услуг.</w:t>
      </w:r>
    </w:p>
    <w:p w:rsidR="00C749E5" w:rsidRPr="00C749E5" w:rsidRDefault="00C749E5" w:rsidP="00C749E5">
      <w:pPr>
        <w:numPr>
          <w:ilvl w:val="2"/>
          <w:numId w:val="1"/>
        </w:numPr>
        <w:tabs>
          <w:tab w:val="left" w:pos="1355"/>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Оплатить стоимость проведения государственной экспертизы Исполнителю в соответствии с положениями настоящего договора.</w:t>
      </w:r>
    </w:p>
    <w:p w:rsidR="00C749E5" w:rsidRPr="00C749E5" w:rsidRDefault="00C749E5" w:rsidP="00C749E5">
      <w:pPr>
        <w:numPr>
          <w:ilvl w:val="1"/>
          <w:numId w:val="1"/>
        </w:numPr>
        <w:tabs>
          <w:tab w:val="left" w:pos="1182"/>
        </w:tabs>
        <w:spacing w:after="0" w:line="274" w:lineRule="exact"/>
        <w:ind w:left="4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Права Заказчика:</w:t>
      </w:r>
    </w:p>
    <w:p w:rsidR="00C749E5" w:rsidRPr="00C749E5" w:rsidRDefault="00C749E5" w:rsidP="00C749E5">
      <w:pPr>
        <w:numPr>
          <w:ilvl w:val="2"/>
          <w:numId w:val="1"/>
        </w:numPr>
        <w:tabs>
          <w:tab w:val="left" w:pos="1355"/>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Получать информацию о ходе услуг, оказываемых Исполнителем по настоящему договору.</w:t>
      </w:r>
    </w:p>
    <w:p w:rsidR="00C749E5" w:rsidRPr="00C749E5" w:rsidRDefault="00C749E5" w:rsidP="00C749E5">
      <w:pPr>
        <w:numPr>
          <w:ilvl w:val="2"/>
          <w:numId w:val="1"/>
        </w:numPr>
        <w:tabs>
          <w:tab w:val="left" w:pos="1470"/>
        </w:tabs>
        <w:spacing w:after="0" w:line="278"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Представлять Исполнителю дополнительно проектную документацию в форме электронных документов с использованием «Системы интерактивного взаимодействия ФАУ «Главгосэкспертиза России» (СИВЗ).</w:t>
      </w:r>
    </w:p>
    <w:p w:rsidR="00C749E5" w:rsidRPr="00C749E5" w:rsidRDefault="00C749E5" w:rsidP="00C749E5">
      <w:pPr>
        <w:numPr>
          <w:ilvl w:val="2"/>
          <w:numId w:val="1"/>
        </w:numPr>
        <w:tabs>
          <w:tab w:val="left" w:pos="1523"/>
        </w:tabs>
        <w:spacing w:after="480" w:line="278"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Обращаться к Исполнителю с заявлением о продлении срока проведения государственной экспертизы в порядке, предусмотренном в п. 3.3 настоящего договора.</w:t>
      </w:r>
    </w:p>
    <w:p w:rsidR="00C749E5" w:rsidRPr="00C749E5" w:rsidRDefault="00C749E5" w:rsidP="00C749E5">
      <w:pPr>
        <w:spacing w:before="480" w:after="600" w:line="240" w:lineRule="auto"/>
        <w:ind w:left="2800"/>
        <w:rPr>
          <w:rFonts w:ascii="Times New Roman" w:eastAsia="Times New Roman" w:hAnsi="Times New Roman" w:cs="Times New Roman"/>
          <w:sz w:val="24"/>
          <w:szCs w:val="24"/>
          <w:lang w:eastAsia="ru-RU"/>
        </w:rPr>
      </w:pPr>
      <w:r w:rsidRPr="00C749E5">
        <w:rPr>
          <w:rFonts w:ascii="Times New Roman" w:eastAsia="Times New Roman" w:hAnsi="Times New Roman" w:cs="Times New Roman"/>
          <w:b/>
          <w:bCs/>
          <w:smallCaps/>
          <w:lang w:eastAsia="ru-RU"/>
        </w:rPr>
        <w:t>3. Порядок и условия оказания услуг</w:t>
      </w:r>
    </w:p>
    <w:p w:rsidR="00C749E5" w:rsidRPr="00C749E5" w:rsidRDefault="00C749E5" w:rsidP="00C749E5">
      <w:pPr>
        <w:numPr>
          <w:ilvl w:val="3"/>
          <w:numId w:val="1"/>
        </w:numPr>
        <w:tabs>
          <w:tab w:val="left" w:pos="1178"/>
        </w:tabs>
        <w:spacing w:before="600"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Исполнитель приступает к проведению государственной экспертизы представленной проектной документации и в течение 60 дней подготавливает заключение при условии:</w:t>
      </w:r>
    </w:p>
    <w:p w:rsidR="00C749E5" w:rsidRPr="00C749E5" w:rsidRDefault="00C749E5" w:rsidP="00C749E5">
      <w:pPr>
        <w:numPr>
          <w:ilvl w:val="0"/>
          <w:numId w:val="2"/>
        </w:numPr>
        <w:tabs>
          <w:tab w:val="left" w:pos="1058"/>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получения Исполнителем настоящего договора, подписанного Заказчиком, и поступления на расчетный счет Исполнителя предоплаты, указанной в п. 4.2 настоящего договора;</w:t>
      </w:r>
    </w:p>
    <w:p w:rsidR="00C749E5" w:rsidRPr="00C749E5" w:rsidRDefault="00C749E5" w:rsidP="00C749E5">
      <w:pPr>
        <w:numPr>
          <w:ilvl w:val="0"/>
          <w:numId w:val="2"/>
        </w:numPr>
        <w:tabs>
          <w:tab w:val="left" w:pos="1072"/>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lastRenderedPageBreak/>
        <w:t>получения Исполнителем подписанного Заказчиком договора</w:t>
      </w:r>
      <w:r w:rsidRPr="00C749E5">
        <w:rPr>
          <w:rFonts w:ascii="Times New Roman" w:eastAsia="Times New Roman" w:hAnsi="Times New Roman" w:cs="Times New Roman"/>
          <w:b/>
          <w:bCs/>
          <w:sz w:val="23"/>
          <w:szCs w:val="23"/>
          <w:lang w:eastAsia="ru-RU"/>
        </w:rPr>
        <w:t xml:space="preserve"> от 12.12.2016 № 1531Д-16/ГГЭ-10777/10/СГ</w:t>
      </w:r>
      <w:r w:rsidRPr="00C749E5">
        <w:rPr>
          <w:rFonts w:ascii="Times New Roman" w:eastAsia="Times New Roman" w:hAnsi="Times New Roman" w:cs="Times New Roman"/>
          <w:sz w:val="23"/>
          <w:szCs w:val="23"/>
          <w:lang w:eastAsia="ru-RU"/>
        </w:rPr>
        <w:t xml:space="preserve"> на проведение проверки достоверности определения сметной стоимости объекта капитального строительства и поступления по нему предоплаты.</w:t>
      </w:r>
    </w:p>
    <w:p w:rsidR="00C749E5" w:rsidRPr="00C749E5" w:rsidRDefault="00C749E5" w:rsidP="00C749E5">
      <w:pPr>
        <w:spacing w:after="0" w:line="274" w:lineRule="exact"/>
        <w:ind w:left="40" w:firstLine="720"/>
        <w:jc w:val="both"/>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Указанный срок может быть продлен в порядке, предусмотренном договором.</w:t>
      </w:r>
    </w:p>
    <w:p w:rsidR="00C749E5" w:rsidRPr="00C749E5" w:rsidRDefault="00C749E5" w:rsidP="00C749E5">
      <w:pPr>
        <w:spacing w:after="0" w:line="274" w:lineRule="exact"/>
        <w:ind w:left="40" w:right="20" w:firstLine="720"/>
        <w:jc w:val="both"/>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Исполнитель вправе досрочно завершить проведение государственной экспертизы проектной документации и подготовить заключение.</w:t>
      </w:r>
    </w:p>
    <w:p w:rsidR="00C749E5" w:rsidRPr="00C749E5" w:rsidRDefault="00C749E5" w:rsidP="00C749E5">
      <w:pPr>
        <w:numPr>
          <w:ilvl w:val="3"/>
          <w:numId w:val="1"/>
        </w:numPr>
        <w:tabs>
          <w:tab w:val="left" w:pos="1192"/>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В процессе проведения государственной экспертизы Заказчик по указанию Исполнителя и в определенных им порядке, пределах и сроках оперативно вносит изменения в проектную документацию и(или) устраняет недостатки. Исполнитель на основании экспертной оценки самостоятельно принимает решение о возможности и необходимости оперативного внесения изменений и (или) устранения недостатков и направлении Заказчику соответствующих указаний.</w:t>
      </w:r>
    </w:p>
    <w:p w:rsidR="00C749E5" w:rsidRPr="00C749E5" w:rsidRDefault="00C749E5" w:rsidP="00C749E5">
      <w:pPr>
        <w:spacing w:line="274" w:lineRule="exact"/>
        <w:ind w:left="40" w:right="20" w:firstLine="720"/>
        <w:jc w:val="both"/>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Заказчик вправе до истечения срока, определенного Исполнителем для оперативного внесения изменений, обратиться к Исполнителю с заявлением о продлении срока проведения государственной экспертизы.</w:t>
      </w:r>
      <w:r w:rsidRPr="00C749E5">
        <w:rPr>
          <w:sz w:val="23"/>
          <w:szCs w:val="23"/>
        </w:rPr>
        <w:t xml:space="preserve"> </w:t>
      </w:r>
      <w:r w:rsidRPr="00C749E5">
        <w:rPr>
          <w:rFonts w:ascii="Times New Roman" w:eastAsia="Times New Roman" w:hAnsi="Times New Roman" w:cs="Times New Roman"/>
          <w:sz w:val="23"/>
          <w:szCs w:val="23"/>
          <w:lang w:eastAsia="ru-RU"/>
        </w:rPr>
        <w:t>Исполнитель в срок не позднее двух рабочих дней после получения указанного заявления уведомляет Заказчика о продлении срока проведения государственной экспертизы или об отказе в продлении срока способом, обеспечивающим незамедлительное получение Заказчиком такого уведомления в соответствии с условиями договора.</w:t>
      </w:r>
    </w:p>
    <w:p w:rsidR="00C749E5" w:rsidRPr="00C749E5" w:rsidRDefault="00C749E5" w:rsidP="00C749E5">
      <w:pPr>
        <w:spacing w:after="0" w:line="274" w:lineRule="exact"/>
        <w:ind w:left="40" w:right="20" w:firstLine="720"/>
        <w:jc w:val="both"/>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Заявление и уведомление должны быть подписаны Сторонами в порядке, установленном для подписания договора и/или изменений и дополнений к нему, и после подписания уведомления становятся неотъемлемой частью договора.</w:t>
      </w:r>
    </w:p>
    <w:p w:rsidR="00C749E5" w:rsidRPr="00C749E5" w:rsidRDefault="00C749E5" w:rsidP="00C749E5">
      <w:pPr>
        <w:spacing w:after="0" w:line="274" w:lineRule="exact"/>
        <w:ind w:left="40" w:right="20" w:firstLine="720"/>
        <w:jc w:val="both"/>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Срок государственной экспертизы, установленный в договоре, может быть продлен не более чем на тридцать дней.</w:t>
      </w:r>
    </w:p>
    <w:p w:rsidR="00C749E5" w:rsidRPr="00C749E5" w:rsidRDefault="00C749E5" w:rsidP="00C749E5">
      <w:pPr>
        <w:spacing w:after="240" w:line="274" w:lineRule="exact"/>
        <w:ind w:left="40" w:right="20" w:firstLine="720"/>
        <w:jc w:val="both"/>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При продлении срока проведения государственной экспертизы Исполнитель вправе продлить срок оперативного внесения изменений в проектную документацию. В этом случае одновременно с уведомлением о продлении срока проведения государственной экспертизы Исполнитель уведомляет Заказчика об установлении нового срока оперативного внесения изменений в проектную документацию с учетом общего продленного срока проведения государственной экспертизы.</w:t>
      </w:r>
    </w:p>
    <w:p w:rsidR="00C749E5" w:rsidRPr="00C749E5" w:rsidRDefault="00C749E5" w:rsidP="00C749E5">
      <w:pPr>
        <w:spacing w:before="240" w:after="300" w:line="240" w:lineRule="auto"/>
        <w:ind w:left="1100"/>
        <w:rPr>
          <w:rFonts w:ascii="Times New Roman" w:eastAsia="Times New Roman" w:hAnsi="Times New Roman" w:cs="Times New Roman"/>
          <w:sz w:val="24"/>
          <w:szCs w:val="24"/>
          <w:lang w:eastAsia="ru-RU"/>
        </w:rPr>
      </w:pPr>
      <w:r w:rsidRPr="00C749E5">
        <w:rPr>
          <w:rFonts w:ascii="Times New Roman" w:eastAsia="Times New Roman" w:hAnsi="Times New Roman" w:cs="Times New Roman"/>
          <w:b/>
          <w:bCs/>
          <w:sz w:val="26"/>
          <w:szCs w:val="26"/>
          <w:lang w:eastAsia="ru-RU"/>
        </w:rPr>
        <w:t>4. Стоимость,</w:t>
      </w:r>
      <w:r w:rsidRPr="00C749E5">
        <w:rPr>
          <w:rFonts w:ascii="Times New Roman" w:eastAsia="Times New Roman" w:hAnsi="Times New Roman" w:cs="Times New Roman"/>
          <w:b/>
          <w:bCs/>
          <w:smallCaps/>
          <w:lang w:eastAsia="ru-RU"/>
        </w:rPr>
        <w:t xml:space="preserve"> порядок расчетов и сдачи-приемки оказанных услуг</w:t>
      </w:r>
    </w:p>
    <w:p w:rsidR="00C749E5" w:rsidRPr="00C749E5" w:rsidRDefault="00C749E5" w:rsidP="00C749E5">
      <w:pPr>
        <w:numPr>
          <w:ilvl w:val="4"/>
          <w:numId w:val="1"/>
        </w:numPr>
        <w:tabs>
          <w:tab w:val="left" w:pos="1202"/>
        </w:tabs>
        <w:spacing w:before="300"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Стоимость услуг по настоящему договору составляет</w:t>
      </w:r>
      <w:r w:rsidRPr="00C749E5">
        <w:rPr>
          <w:rFonts w:ascii="Times New Roman" w:eastAsia="Times New Roman" w:hAnsi="Times New Roman" w:cs="Times New Roman"/>
          <w:b/>
          <w:bCs/>
          <w:i/>
          <w:iCs/>
          <w:sz w:val="23"/>
          <w:szCs w:val="23"/>
          <w:lang w:eastAsia="ru-RU"/>
        </w:rPr>
        <w:t xml:space="preserve"> 2277559,61 руб. (Два миллиона двести семьдесят семь тысяч пятьсот пятьдесят девять рублей) 61 коп.,</w:t>
      </w:r>
      <w:r w:rsidRPr="00C749E5">
        <w:rPr>
          <w:rFonts w:ascii="Times New Roman" w:eastAsia="Times New Roman" w:hAnsi="Times New Roman" w:cs="Times New Roman"/>
          <w:sz w:val="23"/>
          <w:szCs w:val="23"/>
          <w:lang w:eastAsia="ru-RU"/>
        </w:rPr>
        <w:t xml:space="preserve"> в т.ч. НДС 18 % -</w:t>
      </w:r>
      <w:r w:rsidRPr="00C749E5">
        <w:rPr>
          <w:rFonts w:ascii="Times New Roman" w:eastAsia="Times New Roman" w:hAnsi="Times New Roman" w:cs="Times New Roman"/>
          <w:b/>
          <w:bCs/>
          <w:i/>
          <w:iCs/>
          <w:sz w:val="23"/>
          <w:szCs w:val="23"/>
          <w:lang w:eastAsia="ru-RU"/>
        </w:rPr>
        <w:t xml:space="preserve"> 347424,35 руб. (Триста сорок семь тысяч четыреста двадцать четыре рубля) 35 коп.</w:t>
      </w:r>
    </w:p>
    <w:p w:rsidR="00C749E5" w:rsidRPr="00C749E5" w:rsidRDefault="00C749E5" w:rsidP="00C749E5">
      <w:pPr>
        <w:numPr>
          <w:ilvl w:val="4"/>
          <w:numId w:val="1"/>
        </w:numPr>
        <w:tabs>
          <w:tab w:val="left" w:pos="1187"/>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Заказчик обязуется оплатить аванс в размере 100% стоимости услуг в течение 5 дней с момента подписания настоящего договора. Основанием для предоплаты является счет. Исполнитель не позднее 5 календарных дней, считая со дня получения суммы аванса, выставляет Заказчику счет-фактуру на авансовый платеж в счет предстоящего оказания услуг.</w:t>
      </w:r>
    </w:p>
    <w:p w:rsidR="00C749E5" w:rsidRPr="00C749E5" w:rsidRDefault="00C749E5" w:rsidP="00C749E5">
      <w:pPr>
        <w:numPr>
          <w:ilvl w:val="4"/>
          <w:numId w:val="1"/>
        </w:numPr>
        <w:tabs>
          <w:tab w:val="left" w:pos="1182"/>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В случае, если Заказчик не представит Исполнителю подписанный Акт сдачи- приемки оказанных услуг в течение 5 рабочих дней со дня получения уведомления о готовности заключения, услуги считаются принятыми Заказчиком. Уведомление о готовности заключения передается Заказчику через личный кабинет в СИВЗ, а также на руки или направляется заказным письмом с уведомлением.</w:t>
      </w:r>
    </w:p>
    <w:p w:rsidR="00C749E5" w:rsidRPr="00C749E5" w:rsidRDefault="00C749E5" w:rsidP="00C749E5">
      <w:pPr>
        <w:numPr>
          <w:ilvl w:val="4"/>
          <w:numId w:val="1"/>
        </w:numPr>
        <w:tabs>
          <w:tab w:val="left" w:pos="1187"/>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 xml:space="preserve">Заключение передается Заказчику на бумажном носителе на руки или направляется заказным письмом, а также в электронной форме с использованием СИВЗ, подписанное усиленной электронной цифровой подписью, после подписания сторонами </w:t>
      </w:r>
      <w:r w:rsidRPr="00C749E5">
        <w:rPr>
          <w:rFonts w:ascii="Times New Roman" w:eastAsia="Times New Roman" w:hAnsi="Times New Roman" w:cs="Times New Roman"/>
          <w:sz w:val="23"/>
          <w:szCs w:val="23"/>
          <w:lang w:eastAsia="ru-RU"/>
        </w:rPr>
        <w:lastRenderedPageBreak/>
        <w:t>Акта сдачи- приемки оказанных услуг и оплаты полной стоимости услуг. Одновременно с заключением Заказчику передается на бумажном носителе счет-фактура на оказанные услуги.</w:t>
      </w:r>
    </w:p>
    <w:p w:rsidR="00C749E5" w:rsidRPr="00C749E5" w:rsidRDefault="00C749E5" w:rsidP="00C749E5">
      <w:pPr>
        <w:spacing w:after="240" w:line="274" w:lineRule="exact"/>
        <w:ind w:left="40" w:right="20" w:firstLine="720"/>
        <w:jc w:val="both"/>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Отрицательное заключение выдается Заказчику в одном экземпляре, положительное заключение - в четырех экземплярах.</w:t>
      </w:r>
    </w:p>
    <w:p w:rsidR="00C749E5" w:rsidRPr="00C749E5" w:rsidRDefault="00C749E5" w:rsidP="00C749E5">
      <w:pPr>
        <w:keepNext/>
        <w:keepLines/>
        <w:spacing w:before="240" w:after="300" w:line="240" w:lineRule="auto"/>
        <w:ind w:left="3740"/>
        <w:outlineLvl w:val="0"/>
        <w:rPr>
          <w:rFonts w:ascii="Times New Roman" w:eastAsia="Times New Roman" w:hAnsi="Times New Roman" w:cs="Times New Roman"/>
          <w:sz w:val="24"/>
          <w:szCs w:val="24"/>
          <w:lang w:eastAsia="ru-RU"/>
        </w:rPr>
      </w:pPr>
      <w:r w:rsidRPr="00C749E5">
        <w:rPr>
          <w:rFonts w:ascii="Times New Roman" w:eastAsia="Times New Roman" w:hAnsi="Times New Roman" w:cs="Times New Roman"/>
          <w:b/>
          <w:bCs/>
          <w:smallCaps/>
          <w:lang w:eastAsia="ru-RU"/>
        </w:rPr>
        <w:t>5. Ответственность сторон</w:t>
      </w:r>
    </w:p>
    <w:p w:rsidR="00C749E5" w:rsidRPr="00C749E5" w:rsidRDefault="00C749E5" w:rsidP="00C749E5">
      <w:pPr>
        <w:spacing w:before="300" w:after="0" w:line="274" w:lineRule="exact"/>
        <w:ind w:left="40" w:right="20" w:firstLine="720"/>
        <w:jc w:val="both"/>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5.1.3а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C749E5" w:rsidRPr="00C749E5" w:rsidRDefault="00C749E5" w:rsidP="00C749E5">
      <w:pPr>
        <w:numPr>
          <w:ilvl w:val="0"/>
          <w:numId w:val="2"/>
        </w:numPr>
        <w:tabs>
          <w:tab w:val="left" w:pos="1182"/>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В случае нарушения предусмотренного п. 3.1 настоящего договора срока оказания услуг Исполнитель выплачивает Заказчику по его требованию пени в размере 0,03% от стоимости договора за каждый день просрочки.</w:t>
      </w:r>
    </w:p>
    <w:p w:rsidR="00C749E5" w:rsidRPr="00C749E5" w:rsidRDefault="00C749E5" w:rsidP="00C749E5">
      <w:pPr>
        <w:numPr>
          <w:ilvl w:val="0"/>
          <w:numId w:val="2"/>
        </w:numPr>
        <w:tabs>
          <w:tab w:val="left" w:pos="1187"/>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В случае нарушения предусмотренного п. 4.3 настоящего договора срока предоставления подписанного акта сдачи-приемки, Заказчик уплачивает Исполнителю по его требованию пени в размере 0,03% от суммы договора за каждый день просрочки.</w:t>
      </w:r>
    </w:p>
    <w:p w:rsidR="00C749E5" w:rsidRPr="00C749E5" w:rsidRDefault="00C749E5" w:rsidP="00C749E5">
      <w:pPr>
        <w:spacing w:after="600"/>
        <w:ind w:left="418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Стороны освобождаются от ответственности за частичное или полное неисполнение обязательств по договору, если это явилось следствием обстоятельств непреодолимой силы - форс-мажор.</w:t>
      </w:r>
      <w:r w:rsidRPr="00C749E5">
        <w:rPr>
          <w:b/>
          <w:bCs/>
          <w:smallCaps/>
        </w:rPr>
        <w:t xml:space="preserve"> </w:t>
      </w:r>
      <w:r w:rsidRPr="00C749E5">
        <w:rPr>
          <w:rFonts w:ascii="Times New Roman" w:eastAsia="Times New Roman" w:hAnsi="Times New Roman" w:cs="Times New Roman"/>
          <w:b/>
          <w:bCs/>
          <w:smallCaps/>
          <w:lang w:eastAsia="ru-RU"/>
        </w:rPr>
        <w:t>6. Действие договора</w:t>
      </w:r>
    </w:p>
    <w:p w:rsidR="00C749E5" w:rsidRPr="00C749E5" w:rsidRDefault="00C749E5" w:rsidP="00C749E5">
      <w:pPr>
        <w:numPr>
          <w:ilvl w:val="0"/>
          <w:numId w:val="1"/>
        </w:numPr>
        <w:tabs>
          <w:tab w:val="left" w:pos="1149"/>
        </w:tabs>
        <w:spacing w:before="600"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C749E5" w:rsidRPr="00C749E5" w:rsidRDefault="00C749E5" w:rsidP="00C749E5">
      <w:pPr>
        <w:numPr>
          <w:ilvl w:val="0"/>
          <w:numId w:val="1"/>
        </w:numPr>
        <w:tabs>
          <w:tab w:val="left" w:pos="1149"/>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Настоящий договор может быть расторгнут по основаниям, предусмотренным действующим законодательством.</w:t>
      </w:r>
    </w:p>
    <w:p w:rsidR="00C749E5" w:rsidRPr="00C749E5" w:rsidRDefault="00C749E5" w:rsidP="00C749E5">
      <w:pPr>
        <w:numPr>
          <w:ilvl w:val="0"/>
          <w:numId w:val="1"/>
        </w:numPr>
        <w:tabs>
          <w:tab w:val="left" w:pos="1341"/>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Исполнитель вправе в одностороннем порядке отказаться от исполнения настоящего Договора без обращения в суд, в соответствии со статьей 450.1 ГК РФ в следующих случаях:</w:t>
      </w:r>
    </w:p>
    <w:p w:rsidR="00C749E5" w:rsidRPr="00C749E5" w:rsidRDefault="00C749E5" w:rsidP="00C749E5">
      <w:pPr>
        <w:numPr>
          <w:ilvl w:val="0"/>
          <w:numId w:val="2"/>
        </w:numPr>
        <w:tabs>
          <w:tab w:val="left" w:pos="1370"/>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В случае просрочки представления Заказчиком документов в соответствии с п. 2.3.2 настоящего договора.</w:t>
      </w:r>
    </w:p>
    <w:p w:rsidR="00C749E5" w:rsidRPr="00C749E5" w:rsidRDefault="00C749E5" w:rsidP="00C749E5">
      <w:pPr>
        <w:numPr>
          <w:ilvl w:val="0"/>
          <w:numId w:val="2"/>
        </w:numPr>
        <w:tabs>
          <w:tab w:val="left" w:pos="1374"/>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В случае не устранения Заказчиком в установленный Исполнителем срок выявленных в процессе проведения государственной экспертизы недостатков в проектной документации, которые не позволяют сделать выводы в соответствии с п. 1.2 настоящего договора.</w:t>
      </w:r>
    </w:p>
    <w:p w:rsidR="00C749E5" w:rsidRPr="00C749E5" w:rsidRDefault="00C749E5" w:rsidP="00C749E5">
      <w:pPr>
        <w:numPr>
          <w:ilvl w:val="0"/>
          <w:numId w:val="2"/>
        </w:numPr>
        <w:tabs>
          <w:tab w:val="left" w:pos="1360"/>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В случае просрочки внесения Заказчиком предусмотренной в п. 4.2 суммы аванса более 30 дней.</w:t>
      </w:r>
    </w:p>
    <w:p w:rsidR="00C749E5" w:rsidRPr="00C749E5" w:rsidRDefault="00C749E5" w:rsidP="00C749E5">
      <w:pPr>
        <w:numPr>
          <w:ilvl w:val="0"/>
          <w:numId w:val="2"/>
        </w:numPr>
        <w:tabs>
          <w:tab w:val="left" w:pos="1370"/>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При внесении Заказчиком изменений в проектную документацию без согласования с Исполнителем, что ведет к невозможности завершения услуг в установленный законом срок.</w:t>
      </w:r>
    </w:p>
    <w:p w:rsidR="00C749E5" w:rsidRPr="00C749E5" w:rsidRDefault="00C749E5" w:rsidP="00C749E5">
      <w:pPr>
        <w:numPr>
          <w:ilvl w:val="0"/>
          <w:numId w:val="1"/>
        </w:numPr>
        <w:tabs>
          <w:tab w:val="left" w:pos="1187"/>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При наступлении обстоятельств, указанных в п. 6.3 настоящего договора, Исполнитель в срок не позднее 10 рабочих дней до планируемой даты расторжения договора направляет Заказчику соответствующее письменное уведомление об отказе от исполнения настоящего Договора (расторжении договора) с указанием даты расторжения. Договор считается расторгнутым с указанной в уведомлении даты.</w:t>
      </w:r>
    </w:p>
    <w:p w:rsidR="00C749E5" w:rsidRPr="00C749E5" w:rsidRDefault="00C749E5" w:rsidP="00C749E5">
      <w:pPr>
        <w:numPr>
          <w:ilvl w:val="0"/>
          <w:numId w:val="1"/>
        </w:numPr>
        <w:tabs>
          <w:tab w:val="left" w:pos="1187"/>
        </w:tabs>
        <w:spacing w:after="78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При расторжении настоящего договора в соответствии с п.п. 6.3.1, 6.3.2, 6.3.4 Заказчик обязан оплатить полную стоимость услуг.</w:t>
      </w:r>
    </w:p>
    <w:p w:rsidR="00C749E5" w:rsidRPr="00C749E5" w:rsidRDefault="00C749E5" w:rsidP="00C749E5">
      <w:pPr>
        <w:keepNext/>
        <w:keepLines/>
        <w:spacing w:before="780" w:after="600" w:line="240" w:lineRule="auto"/>
        <w:ind w:left="4180"/>
        <w:outlineLvl w:val="0"/>
        <w:rPr>
          <w:rFonts w:ascii="Times New Roman" w:eastAsia="Times New Roman" w:hAnsi="Times New Roman" w:cs="Times New Roman"/>
          <w:sz w:val="24"/>
          <w:szCs w:val="24"/>
          <w:lang w:eastAsia="ru-RU"/>
        </w:rPr>
      </w:pPr>
      <w:r w:rsidRPr="00C749E5">
        <w:rPr>
          <w:rFonts w:ascii="Times New Roman" w:eastAsia="Times New Roman" w:hAnsi="Times New Roman" w:cs="Times New Roman"/>
          <w:b/>
          <w:bCs/>
          <w:smallCaps/>
          <w:lang w:eastAsia="ru-RU"/>
        </w:rPr>
        <w:lastRenderedPageBreak/>
        <w:t>7. Прочие условия</w:t>
      </w:r>
    </w:p>
    <w:p w:rsidR="00C749E5" w:rsidRPr="00C749E5" w:rsidRDefault="00C749E5" w:rsidP="00C749E5">
      <w:pPr>
        <w:numPr>
          <w:ilvl w:val="0"/>
          <w:numId w:val="3"/>
        </w:numPr>
        <w:tabs>
          <w:tab w:val="left" w:pos="1182"/>
        </w:tabs>
        <w:spacing w:before="600"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Стороны пришли к взаимному соглашению, что все споры по договору решаются путем переговоров, а при не достижении согласия передаются на рассмотрение в арбитражный суд по месту нахождения Исполнителя или его филиала, если государственная экспертиза проводилась в филиале.</w:t>
      </w:r>
    </w:p>
    <w:p w:rsidR="00C749E5" w:rsidRPr="00C749E5" w:rsidRDefault="00C749E5" w:rsidP="00C749E5">
      <w:pPr>
        <w:spacing w:after="0" w:line="274" w:lineRule="exact"/>
        <w:ind w:left="40" w:right="20" w:firstLine="720"/>
        <w:jc w:val="both"/>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Право сторон на урегулирование споров во внесудебном порядке, предусмотренное договором, не является установлением претензионного порядка разрешения споров, возникших из договора или в связи с его заключением и/или исполнением.</w:t>
      </w:r>
    </w:p>
    <w:p w:rsidR="00C749E5" w:rsidRPr="00C749E5" w:rsidRDefault="00C749E5" w:rsidP="00C749E5">
      <w:pPr>
        <w:numPr>
          <w:ilvl w:val="0"/>
          <w:numId w:val="3"/>
        </w:numPr>
        <w:tabs>
          <w:tab w:val="left" w:pos="1370"/>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Обмен документами и информацией с заявителем осуществляется с использованием СИВЗ, за исключением проекта договора, акта сдачи-приемки оказанных услуг и уведомления о готовности заключения, направляемых в электронном виде и на бумажном носителе, а также счета-фактуры, направляемого на бумажном носителе.</w:t>
      </w:r>
    </w:p>
    <w:p w:rsidR="00C749E5" w:rsidRPr="00C749E5" w:rsidRDefault="00C749E5" w:rsidP="00C749E5">
      <w:pPr>
        <w:numPr>
          <w:ilvl w:val="0"/>
          <w:numId w:val="3"/>
        </w:numPr>
        <w:tabs>
          <w:tab w:val="left" w:pos="1221"/>
        </w:tabs>
        <w:spacing w:after="0" w:line="274" w:lineRule="exact"/>
        <w:ind w:left="40" w:right="20" w:firstLine="72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 xml:space="preserve">Документация представляется в соответствии с п.2 и п.З Приказа Министерства строительства и жилищно-коммунального хозяйства Российской Федерации от 21.11.2014 </w:t>
      </w:r>
      <w:r w:rsidRPr="00C749E5">
        <w:rPr>
          <w:rFonts w:ascii="Times New Roman" w:eastAsia="Times New Roman" w:hAnsi="Times New Roman" w:cs="Times New Roman"/>
          <w:sz w:val="23"/>
          <w:szCs w:val="23"/>
          <w:lang w:val="en-US"/>
        </w:rPr>
        <w:t>N</w:t>
      </w:r>
      <w:r w:rsidRPr="00C749E5">
        <w:rPr>
          <w:rFonts w:ascii="Times New Roman" w:eastAsia="Times New Roman" w:hAnsi="Times New Roman" w:cs="Times New Roman"/>
          <w:sz w:val="23"/>
          <w:szCs w:val="23"/>
        </w:rPr>
        <w:t>728/</w:t>
      </w:r>
      <w:r w:rsidRPr="00C749E5">
        <w:rPr>
          <w:rFonts w:ascii="Times New Roman" w:eastAsia="Times New Roman" w:hAnsi="Times New Roman" w:cs="Times New Roman"/>
          <w:sz w:val="23"/>
          <w:szCs w:val="23"/>
          <w:lang w:val="en-US"/>
        </w:rPr>
        <w:t>np</w:t>
      </w:r>
      <w:r w:rsidRPr="00C749E5">
        <w:rPr>
          <w:rFonts w:ascii="Times New Roman" w:eastAsia="Times New Roman" w:hAnsi="Times New Roman" w:cs="Times New Roman"/>
          <w:sz w:val="23"/>
          <w:szCs w:val="23"/>
        </w:rPr>
        <w:t xml:space="preserve"> </w:t>
      </w:r>
      <w:r w:rsidRPr="00C749E5">
        <w:rPr>
          <w:rFonts w:ascii="Times New Roman" w:eastAsia="Times New Roman" w:hAnsi="Times New Roman" w:cs="Times New Roman"/>
          <w:sz w:val="23"/>
          <w:szCs w:val="23"/>
          <w:lang w:eastAsia="ru-RU"/>
        </w:rPr>
        <w:t>"Об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w:t>
      </w:r>
    </w:p>
    <w:p w:rsidR="00C749E5" w:rsidRPr="00C749E5" w:rsidRDefault="00C749E5" w:rsidP="00C749E5">
      <w:pPr>
        <w:spacing w:line="274" w:lineRule="exact"/>
        <w:ind w:left="40" w:right="20"/>
        <w:jc w:val="both"/>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Все изменения и дополнения к настоящему договору признаются действительными, если они совершены в письменной форме и подписаны Сторонами. При направлениидокументов через СИВЗ, письменная форма договора (изменений и дополнений к нему) считается соблюденной.</w:t>
      </w:r>
    </w:p>
    <w:p w:rsidR="00C749E5" w:rsidRPr="00C749E5" w:rsidRDefault="00C749E5" w:rsidP="00C749E5">
      <w:pPr>
        <w:numPr>
          <w:ilvl w:val="0"/>
          <w:numId w:val="1"/>
        </w:numPr>
        <w:tabs>
          <w:tab w:val="left" w:pos="1173"/>
        </w:tabs>
        <w:spacing w:after="0" w:line="274" w:lineRule="exact"/>
        <w:ind w:left="40" w:right="20" w:firstLine="74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Документы, переданные Заказчику на бумажном носителе считаются полученными: при передаче на руки, по факсу или электронной почте - с момента такой передачи; при почтовом отправлении - по истечении 7 календарных дней с момента такого отправления.</w:t>
      </w:r>
    </w:p>
    <w:p w:rsidR="00C749E5" w:rsidRPr="00C749E5" w:rsidRDefault="00C749E5" w:rsidP="00C749E5">
      <w:pPr>
        <w:spacing w:after="0" w:line="274" w:lineRule="exact"/>
        <w:ind w:left="40" w:right="20" w:firstLine="740"/>
        <w:jc w:val="both"/>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Замечания, подготовленные Исполнителем в соответствии с п. 3.2 настоящего договора, направляются Заказчику через СИВЗ.</w:t>
      </w:r>
    </w:p>
    <w:p w:rsidR="00C749E5" w:rsidRPr="00C749E5" w:rsidRDefault="00C749E5" w:rsidP="00C749E5">
      <w:pPr>
        <w:numPr>
          <w:ilvl w:val="0"/>
          <w:numId w:val="1"/>
        </w:numPr>
        <w:tabs>
          <w:tab w:val="left" w:pos="1254"/>
        </w:tabs>
        <w:spacing w:after="0" w:line="274" w:lineRule="exact"/>
        <w:ind w:left="40" w:right="20" w:firstLine="74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При передаче Заказчику документов с использованием СИВЗ такие документы (замечания, уведомления и иные) считаются полученными с момента размещения Исполнителем в СИВЗ таких документов, оформленных в установленном порядке.</w:t>
      </w:r>
    </w:p>
    <w:p w:rsidR="00C749E5" w:rsidRPr="00C749E5" w:rsidRDefault="00C749E5" w:rsidP="00C749E5">
      <w:pPr>
        <w:numPr>
          <w:ilvl w:val="0"/>
          <w:numId w:val="1"/>
        </w:numPr>
        <w:tabs>
          <w:tab w:val="left" w:pos="1198"/>
        </w:tabs>
        <w:spacing w:after="0" w:line="274" w:lineRule="exact"/>
        <w:ind w:left="40" w:firstLine="74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К настоящему договору не применяются положения статьи 720 ГК РФ.</w:t>
      </w:r>
    </w:p>
    <w:p w:rsidR="00C749E5" w:rsidRPr="00C749E5" w:rsidRDefault="00C749E5" w:rsidP="00C749E5">
      <w:pPr>
        <w:numPr>
          <w:ilvl w:val="0"/>
          <w:numId w:val="1"/>
        </w:numPr>
        <w:tabs>
          <w:tab w:val="left" w:pos="1182"/>
        </w:tabs>
        <w:spacing w:after="0" w:line="274" w:lineRule="exact"/>
        <w:ind w:left="40" w:right="20" w:firstLine="74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Стороны обязаны письменно уведомлять друг друга об изменении своих адресов и платежных реквизитов.</w:t>
      </w:r>
    </w:p>
    <w:p w:rsidR="00C749E5" w:rsidRPr="00C749E5" w:rsidRDefault="00C749E5" w:rsidP="00C749E5">
      <w:pPr>
        <w:numPr>
          <w:ilvl w:val="0"/>
          <w:numId w:val="1"/>
        </w:numPr>
        <w:tabs>
          <w:tab w:val="left" w:pos="1144"/>
        </w:tabs>
        <w:spacing w:after="780" w:line="274" w:lineRule="exact"/>
        <w:ind w:left="40" w:right="20" w:firstLine="74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Настоящий договор составлен в электронном виде и в 2-х бумажных экземплярах, каждый из которых имеет одинаковую юридическую силу, по одному для каждой из Сторон.</w:t>
      </w:r>
    </w:p>
    <w:p w:rsidR="00C749E5" w:rsidRPr="00C749E5" w:rsidRDefault="00C749E5" w:rsidP="00C749E5">
      <w:pPr>
        <w:keepNext/>
        <w:keepLines/>
        <w:spacing w:before="780" w:after="600" w:line="240" w:lineRule="auto"/>
        <w:ind w:left="3460"/>
        <w:outlineLvl w:val="0"/>
        <w:rPr>
          <w:rFonts w:ascii="Times New Roman" w:eastAsia="Times New Roman" w:hAnsi="Times New Roman" w:cs="Times New Roman"/>
          <w:sz w:val="24"/>
          <w:szCs w:val="24"/>
          <w:lang w:eastAsia="ru-RU"/>
        </w:rPr>
      </w:pPr>
      <w:r w:rsidRPr="00C749E5">
        <w:rPr>
          <w:rFonts w:ascii="Times New Roman" w:eastAsia="Times New Roman" w:hAnsi="Times New Roman" w:cs="Times New Roman"/>
          <w:b/>
          <w:bCs/>
          <w:smallCaps/>
          <w:lang w:eastAsia="ru-RU"/>
        </w:rPr>
        <w:t>8. Антикоррупционная оговорка</w:t>
      </w:r>
    </w:p>
    <w:p w:rsidR="00C749E5" w:rsidRPr="00C749E5" w:rsidRDefault="00C749E5" w:rsidP="00C749E5">
      <w:pPr>
        <w:numPr>
          <w:ilvl w:val="0"/>
          <w:numId w:val="2"/>
        </w:numPr>
        <w:tabs>
          <w:tab w:val="left" w:pos="1197"/>
        </w:tabs>
        <w:spacing w:before="600" w:after="0" w:line="274" w:lineRule="exact"/>
        <w:ind w:left="40" w:right="20" w:firstLine="74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Стороны обязуются соблюдать применимое на территории Российской Федерацией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rsidR="00C749E5" w:rsidRPr="00C749E5" w:rsidRDefault="00C749E5" w:rsidP="00C749E5">
      <w:pPr>
        <w:numPr>
          <w:ilvl w:val="0"/>
          <w:numId w:val="2"/>
        </w:numPr>
        <w:tabs>
          <w:tab w:val="left" w:pos="1302"/>
        </w:tabs>
        <w:spacing w:after="0" w:line="274" w:lineRule="exact"/>
        <w:ind w:left="40" w:right="20" w:firstLine="74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C749E5">
        <w:rPr>
          <w:rFonts w:ascii="Times New Roman" w:eastAsia="Times New Roman" w:hAnsi="Times New Roman" w:cs="Times New Roman"/>
          <w:sz w:val="23"/>
          <w:szCs w:val="23"/>
          <w:lang w:eastAsia="ru-RU"/>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
    <w:p w:rsidR="00C749E5" w:rsidRPr="00C749E5" w:rsidRDefault="00C749E5" w:rsidP="00C749E5">
      <w:pPr>
        <w:numPr>
          <w:ilvl w:val="0"/>
          <w:numId w:val="2"/>
        </w:numPr>
        <w:tabs>
          <w:tab w:val="left" w:pos="1298"/>
        </w:tabs>
        <w:spacing w:after="0" w:line="274" w:lineRule="exact"/>
        <w:ind w:left="40" w:right="20" w:firstLine="74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либо как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749E5" w:rsidRPr="00C749E5" w:rsidRDefault="00C749E5" w:rsidP="00C749E5">
      <w:pPr>
        <w:numPr>
          <w:ilvl w:val="0"/>
          <w:numId w:val="2"/>
        </w:numPr>
        <w:tabs>
          <w:tab w:val="left" w:pos="1293"/>
        </w:tabs>
        <w:spacing w:after="0" w:line="274" w:lineRule="exact"/>
        <w:ind w:left="40" w:right="20" w:firstLine="740"/>
        <w:jc w:val="both"/>
        <w:rPr>
          <w:rFonts w:ascii="Times New Roman" w:eastAsia="Times New Roman" w:hAnsi="Times New Roman" w:cs="Times New Roman"/>
          <w:b/>
          <w:bCs/>
          <w:smallCaps/>
          <w:lang w:eastAsia="ru-RU"/>
        </w:rPr>
      </w:pPr>
      <w:r w:rsidRPr="00C749E5">
        <w:rPr>
          <w:rFonts w:ascii="Times New Roman" w:eastAsia="Times New Roman" w:hAnsi="Times New Roman" w:cs="Times New Roman"/>
          <w:b/>
          <w:bCs/>
          <w:smallCaps/>
          <w:lang w:eastAsia="ru-RU"/>
        </w:rPr>
        <w:t>В</w:t>
      </w:r>
      <w:r w:rsidRPr="00C749E5">
        <w:rPr>
          <w:rFonts w:ascii="Times New Roman" w:eastAsia="Times New Roman" w:hAnsi="Times New Roman" w:cs="Times New Roman"/>
          <w:b/>
          <w:bCs/>
          <w:smallCaps/>
          <w:sz w:val="23"/>
          <w:szCs w:val="23"/>
          <w:lang w:eastAsia="ru-RU"/>
        </w:rPr>
        <w:t xml:space="preserve">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749E5" w:rsidRPr="00C749E5" w:rsidRDefault="00C749E5" w:rsidP="00C749E5">
      <w:pPr>
        <w:numPr>
          <w:ilvl w:val="0"/>
          <w:numId w:val="2"/>
        </w:numPr>
        <w:tabs>
          <w:tab w:val="left" w:pos="1202"/>
        </w:tabs>
        <w:spacing w:after="0" w:line="274" w:lineRule="exact"/>
        <w:ind w:left="40" w:right="20" w:firstLine="740"/>
        <w:jc w:val="both"/>
        <w:rPr>
          <w:rFonts w:ascii="Times New Roman" w:eastAsia="Times New Roman" w:hAnsi="Times New Roman" w:cs="Times New Roman"/>
          <w:sz w:val="23"/>
          <w:szCs w:val="23"/>
          <w:lang w:eastAsia="ru-RU"/>
        </w:rPr>
      </w:pPr>
      <w:r w:rsidRPr="00C749E5">
        <w:rPr>
          <w:rFonts w:ascii="Times New Roman" w:eastAsia="Times New Roman" w:hAnsi="Times New Roman" w:cs="Times New Roman"/>
          <w:sz w:val="23"/>
          <w:szCs w:val="23"/>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либо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749E5" w:rsidRPr="00C749E5" w:rsidRDefault="00C749E5" w:rsidP="00C749E5">
      <w:pPr>
        <w:spacing w:after="480" w:line="274" w:lineRule="exact"/>
        <w:ind w:left="40" w:right="20"/>
        <w:jc w:val="both"/>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В случае подтверждения нарушения одной Стороной обязательств воздерживаться от запрещенных в настоящей статье Договора действий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w:t>
      </w:r>
      <w:r w:rsidRPr="00C749E5">
        <w:rPr>
          <w:rFonts w:ascii="Times New Roman" w:eastAsia="Times New Roman" w:hAnsi="Times New Roman" w:cs="Times New Roman"/>
          <w:sz w:val="23"/>
          <w:szCs w:val="23"/>
          <w:u w:val="single"/>
          <w:lang w:eastAsia="ru-RU"/>
        </w:rPr>
        <w:t>ю ил</w:t>
      </w:r>
      <w:r w:rsidRPr="00C749E5">
        <w:rPr>
          <w:rFonts w:ascii="Times New Roman" w:eastAsia="Times New Roman" w:hAnsi="Times New Roman" w:cs="Times New Roman"/>
          <w:sz w:val="23"/>
          <w:szCs w:val="23"/>
          <w:lang w:eastAsia="ru-RU"/>
        </w:rPr>
        <w:t xml:space="preserve">и </w:t>
      </w:r>
      <w:r w:rsidRPr="00C749E5">
        <w:rPr>
          <w:rFonts w:ascii="Times New Roman" w:eastAsia="Times New Roman" w:hAnsi="Times New Roman" w:cs="Times New Roman"/>
          <w:sz w:val="23"/>
          <w:szCs w:val="23"/>
          <w:u w:val="single"/>
          <w:lang w:eastAsia="ru-RU"/>
        </w:rPr>
        <w:t>в час</w:t>
      </w:r>
      <w:r w:rsidRPr="00C749E5">
        <w:rPr>
          <w:rFonts w:ascii="Times New Roman" w:eastAsia="Times New Roman" w:hAnsi="Times New Roman" w:cs="Times New Roman"/>
          <w:sz w:val="23"/>
          <w:szCs w:val="23"/>
          <w:lang w:eastAsia="ru-RU"/>
        </w:rPr>
        <w:t>ти,</w:t>
      </w:r>
      <w:r w:rsidRPr="00C749E5">
        <w:rPr>
          <w:sz w:val="23"/>
          <w:szCs w:val="23"/>
        </w:rPr>
        <w:t xml:space="preserve"> </w:t>
      </w:r>
      <w:r w:rsidRPr="00C749E5">
        <w:rPr>
          <w:rFonts w:ascii="Times New Roman" w:eastAsia="Times New Roman" w:hAnsi="Times New Roman" w:cs="Times New Roman"/>
          <w:sz w:val="23"/>
          <w:szCs w:val="23"/>
          <w:lang w:eastAsia="ru-RU"/>
        </w:rPr>
        <w:t>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749E5" w:rsidRPr="00C749E5" w:rsidRDefault="00C749E5" w:rsidP="00C749E5">
      <w:pPr>
        <w:spacing w:before="480" w:after="0" w:line="240" w:lineRule="auto"/>
        <w:ind w:left="26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b/>
          <w:bCs/>
          <w:smallCaps/>
          <w:lang w:eastAsia="ru-RU"/>
        </w:rPr>
        <w:t>Адреса и банковские реквизиты Сторон</w:t>
      </w:r>
    </w:p>
    <w:p w:rsidR="00C749E5" w:rsidRPr="00C749E5" w:rsidRDefault="00C749E5" w:rsidP="00C749E5">
      <w:pPr>
        <w:spacing w:after="60" w:line="240" w:lineRule="auto"/>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b/>
          <w:bCs/>
          <w:sz w:val="23"/>
          <w:szCs w:val="23"/>
          <w:lang w:eastAsia="ru-RU"/>
        </w:rPr>
        <w:t>Исполнителя:</w:t>
      </w:r>
    </w:p>
    <w:p w:rsidR="00C749E5" w:rsidRPr="00C749E5" w:rsidRDefault="00C749E5" w:rsidP="00C749E5">
      <w:pPr>
        <w:spacing w:before="60" w:after="360" w:line="240" w:lineRule="auto"/>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ФАУ "Главгосэкспертиза России"</w:t>
      </w:r>
    </w:p>
    <w:p w:rsidR="00C749E5" w:rsidRPr="00C749E5" w:rsidRDefault="00C749E5" w:rsidP="00C749E5">
      <w:pPr>
        <w:spacing w:before="360"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b/>
          <w:bCs/>
          <w:sz w:val="23"/>
          <w:szCs w:val="23"/>
          <w:lang w:eastAsia="ru-RU"/>
        </w:rPr>
        <w:t>Юридический адрес:</w:t>
      </w:r>
    </w:p>
    <w:p w:rsidR="00C749E5" w:rsidRPr="00C749E5" w:rsidRDefault="00C749E5" w:rsidP="00C749E5">
      <w:pPr>
        <w:spacing w:after="54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 xml:space="preserve">Российская Федерация, 101 ООО, г.Москва, Фуркасовский пер., д. 6 </w:t>
      </w:r>
      <w:r w:rsidRPr="00C749E5">
        <w:rPr>
          <w:rFonts w:ascii="Times New Roman" w:eastAsia="Times New Roman" w:hAnsi="Times New Roman" w:cs="Times New Roman"/>
          <w:b/>
          <w:bCs/>
          <w:sz w:val="23"/>
          <w:szCs w:val="23"/>
          <w:lang w:eastAsia="ru-RU"/>
        </w:rPr>
        <w:t xml:space="preserve">Фактический (почтовый) адрес: </w:t>
      </w:r>
      <w:r w:rsidRPr="00C749E5">
        <w:rPr>
          <w:rFonts w:ascii="Times New Roman" w:eastAsia="Times New Roman" w:hAnsi="Times New Roman" w:cs="Times New Roman"/>
          <w:sz w:val="23"/>
          <w:szCs w:val="23"/>
          <w:lang w:eastAsia="ru-RU"/>
        </w:rPr>
        <w:t>Фуркасовский пер., д. 6, г.Москва, 101000, Российская Федерация Рас.счет №40503810838004000005 ПАО СБЕРБАНК Г. МОСКВА Кор.счет 30101810400000000225</w:t>
      </w:r>
    </w:p>
    <w:p w:rsidR="00C749E5" w:rsidRPr="00C749E5" w:rsidRDefault="00C749E5" w:rsidP="00C749E5">
      <w:pPr>
        <w:spacing w:before="540"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 xml:space="preserve">БИК 044525225 ИНН 7707082071 КПП 770801001 ОГРН 1027700133911 Код по ОКПО 58699329 Код по ОКОГУ 1325800 Код по ОКТМО 45378000 Код по ОКВЭД 74.20.45 Код по ОКФС 12 Код по ОКОПФ 75101 факс (495) 624-6749 </w:t>
      </w:r>
      <w:r w:rsidRPr="00C749E5">
        <w:rPr>
          <w:rFonts w:ascii="Times New Roman" w:eastAsia="Times New Roman" w:hAnsi="Times New Roman" w:cs="Times New Roman"/>
          <w:sz w:val="23"/>
          <w:szCs w:val="23"/>
          <w:lang w:val="en-US"/>
        </w:rPr>
        <w:t>E</w:t>
      </w:r>
      <w:r w:rsidRPr="00C749E5">
        <w:rPr>
          <w:rFonts w:ascii="Times New Roman" w:eastAsia="Times New Roman" w:hAnsi="Times New Roman" w:cs="Times New Roman"/>
          <w:sz w:val="23"/>
          <w:szCs w:val="23"/>
        </w:rPr>
        <w:t>-</w:t>
      </w:r>
      <w:r w:rsidRPr="00C749E5">
        <w:rPr>
          <w:rFonts w:ascii="Times New Roman" w:eastAsia="Times New Roman" w:hAnsi="Times New Roman" w:cs="Times New Roman"/>
          <w:sz w:val="23"/>
          <w:szCs w:val="23"/>
          <w:lang w:val="en-US"/>
        </w:rPr>
        <w:t>mail</w:t>
      </w:r>
      <w:r w:rsidRPr="00C749E5">
        <w:rPr>
          <w:rFonts w:ascii="Times New Roman" w:eastAsia="Times New Roman" w:hAnsi="Times New Roman" w:cs="Times New Roman"/>
          <w:sz w:val="23"/>
          <w:szCs w:val="23"/>
        </w:rPr>
        <w:t xml:space="preserve">: </w:t>
      </w:r>
      <w:hyperlink r:id="rId5" w:history="1">
        <w:r w:rsidRPr="00C749E5">
          <w:rPr>
            <w:rFonts w:ascii="Times New Roman" w:eastAsia="Times New Roman" w:hAnsi="Times New Roman" w:cs="Times New Roman"/>
            <w:sz w:val="23"/>
            <w:szCs w:val="23"/>
            <w:u w:val="single"/>
            <w:lang w:val="en-US"/>
          </w:rPr>
          <w:t>info</w:t>
        </w:r>
        <w:r w:rsidRPr="00C749E5">
          <w:rPr>
            <w:rFonts w:ascii="Times New Roman" w:eastAsia="Times New Roman" w:hAnsi="Times New Roman" w:cs="Times New Roman"/>
            <w:sz w:val="23"/>
            <w:szCs w:val="23"/>
            <w:u w:val="single"/>
          </w:rPr>
          <w:t>@</w:t>
        </w:r>
        <w:r w:rsidRPr="00C749E5">
          <w:rPr>
            <w:rFonts w:ascii="Times New Roman" w:eastAsia="Times New Roman" w:hAnsi="Times New Roman" w:cs="Times New Roman"/>
            <w:sz w:val="23"/>
            <w:szCs w:val="23"/>
            <w:u w:val="single"/>
            <w:lang w:val="en-US"/>
          </w:rPr>
          <w:t>gge</w:t>
        </w:r>
        <w:r w:rsidRPr="00C749E5">
          <w:rPr>
            <w:rFonts w:ascii="Times New Roman" w:eastAsia="Times New Roman" w:hAnsi="Times New Roman" w:cs="Times New Roman"/>
            <w:sz w:val="23"/>
            <w:szCs w:val="23"/>
            <w:u w:val="single"/>
          </w:rPr>
          <w:t>.</w:t>
        </w:r>
        <w:r w:rsidRPr="00C749E5">
          <w:rPr>
            <w:rFonts w:ascii="Times New Roman" w:eastAsia="Times New Roman" w:hAnsi="Times New Roman" w:cs="Times New Roman"/>
            <w:sz w:val="23"/>
            <w:szCs w:val="23"/>
            <w:u w:val="single"/>
            <w:lang w:val="en-US"/>
          </w:rPr>
          <w:t>ru</w:t>
        </w:r>
      </w:hyperlink>
    </w:p>
    <w:p w:rsidR="00C749E5" w:rsidRPr="00C749E5" w:rsidRDefault="00C749E5" w:rsidP="00C749E5">
      <w:pPr>
        <w:spacing w:after="0" w:line="269"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b/>
          <w:bCs/>
          <w:sz w:val="23"/>
          <w:szCs w:val="23"/>
          <w:lang w:eastAsia="ru-RU"/>
        </w:rPr>
        <w:lastRenderedPageBreak/>
        <w:t>Заказчика:</w:t>
      </w:r>
    </w:p>
    <w:p w:rsidR="00C749E5" w:rsidRPr="00C749E5" w:rsidRDefault="00C749E5" w:rsidP="00C749E5">
      <w:pPr>
        <w:spacing w:after="0" w:line="269"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 xml:space="preserve">Государственная компания "Российские автомобильные дороги" </w:t>
      </w:r>
      <w:r w:rsidRPr="00C749E5">
        <w:rPr>
          <w:rFonts w:ascii="Times New Roman" w:eastAsia="Times New Roman" w:hAnsi="Times New Roman" w:cs="Times New Roman"/>
          <w:b/>
          <w:bCs/>
          <w:sz w:val="23"/>
          <w:szCs w:val="23"/>
          <w:lang w:eastAsia="ru-RU"/>
        </w:rPr>
        <w:t>Юридический адрес:</w:t>
      </w:r>
    </w:p>
    <w:p w:rsidR="00C749E5" w:rsidRPr="00C749E5" w:rsidRDefault="00C749E5" w:rsidP="00C749E5">
      <w:pPr>
        <w:spacing w:after="240" w:line="269"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127006, Москва, бульвар Страстной, д.9</w:t>
      </w:r>
    </w:p>
    <w:p w:rsidR="00C749E5" w:rsidRPr="00C749E5" w:rsidRDefault="00C749E5" w:rsidP="00C749E5">
      <w:pPr>
        <w:spacing w:before="240" w:after="60" w:line="240" w:lineRule="auto"/>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b/>
          <w:bCs/>
          <w:sz w:val="23"/>
          <w:szCs w:val="23"/>
          <w:lang w:eastAsia="ru-RU"/>
        </w:rPr>
        <w:t>Фактический (почтовый) адрес:</w:t>
      </w:r>
    </w:p>
    <w:p w:rsidR="00C749E5" w:rsidRPr="00C749E5" w:rsidRDefault="00C749E5" w:rsidP="00C749E5">
      <w:pPr>
        <w:spacing w:before="60" w:after="360" w:line="240" w:lineRule="auto"/>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127006, г. Москва, Страстной бульвар, дом 9</w:t>
      </w:r>
    </w:p>
    <w:p w:rsidR="00C749E5" w:rsidRPr="00C749E5" w:rsidRDefault="00C749E5" w:rsidP="00C749E5">
      <w:pPr>
        <w:spacing w:before="360"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Рас.счет № 40501810400001001901</w:t>
      </w:r>
    </w:p>
    <w:p w:rsidR="00C749E5" w:rsidRPr="00C749E5" w:rsidRDefault="00C749E5" w:rsidP="00C749E5">
      <w:pPr>
        <w:spacing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ОПЕРУ-1 Банка России</w:t>
      </w:r>
    </w:p>
    <w:p w:rsidR="00C749E5" w:rsidRPr="00C749E5" w:rsidRDefault="00C749E5" w:rsidP="00C749E5">
      <w:pPr>
        <w:spacing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Межрегиональное операционное УФК</w:t>
      </w:r>
    </w:p>
    <w:p w:rsidR="00C749E5" w:rsidRPr="00C749E5" w:rsidRDefault="00C749E5" w:rsidP="00C749E5">
      <w:pPr>
        <w:spacing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(Государственная компания «Российские</w:t>
      </w:r>
    </w:p>
    <w:p w:rsidR="00C749E5" w:rsidRPr="00C749E5" w:rsidRDefault="00C749E5" w:rsidP="00C749E5">
      <w:pPr>
        <w:spacing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автомобильные дороги», л/с 41956555550)</w:t>
      </w:r>
    </w:p>
    <w:p w:rsidR="00C749E5" w:rsidRPr="00C749E5" w:rsidRDefault="00C749E5" w:rsidP="00C749E5">
      <w:pPr>
        <w:spacing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БИК 044501002</w:t>
      </w:r>
    </w:p>
    <w:p w:rsidR="00C749E5" w:rsidRPr="00C749E5" w:rsidRDefault="00C749E5" w:rsidP="00C749E5">
      <w:pPr>
        <w:spacing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ИНН 7717151380</w:t>
      </w:r>
    </w:p>
    <w:p w:rsidR="00C749E5" w:rsidRPr="00C749E5" w:rsidRDefault="00C749E5" w:rsidP="00C749E5">
      <w:pPr>
        <w:spacing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КПП 770701001</w:t>
      </w:r>
    </w:p>
    <w:p w:rsidR="00C749E5" w:rsidRPr="00C749E5" w:rsidRDefault="00C749E5" w:rsidP="00C749E5">
      <w:pPr>
        <w:spacing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ОГРН 1097799013652</w:t>
      </w:r>
    </w:p>
    <w:p w:rsidR="00C749E5" w:rsidRPr="00C749E5" w:rsidRDefault="00C749E5" w:rsidP="00C749E5">
      <w:pPr>
        <w:spacing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Код по ОКПО</w:t>
      </w:r>
    </w:p>
    <w:p w:rsidR="00C749E5" w:rsidRPr="00C749E5" w:rsidRDefault="00C749E5" w:rsidP="00C749E5">
      <w:pPr>
        <w:spacing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Код по ОКОГУ</w:t>
      </w:r>
    </w:p>
    <w:p w:rsidR="00C749E5" w:rsidRPr="00C749E5" w:rsidRDefault="00C749E5" w:rsidP="00C749E5">
      <w:pPr>
        <w:spacing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Код по ОКТМО</w:t>
      </w:r>
    </w:p>
    <w:p w:rsidR="00C749E5" w:rsidRPr="00C749E5" w:rsidRDefault="00C749E5" w:rsidP="00C749E5">
      <w:pPr>
        <w:spacing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Код по ОКВЭД</w:t>
      </w:r>
    </w:p>
    <w:p w:rsidR="00C749E5" w:rsidRPr="00C749E5" w:rsidRDefault="00C749E5" w:rsidP="00C749E5">
      <w:pPr>
        <w:spacing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Код по ОКФС</w:t>
      </w:r>
    </w:p>
    <w:p w:rsidR="00C749E5" w:rsidRPr="00C749E5" w:rsidRDefault="00C749E5" w:rsidP="00C749E5">
      <w:pPr>
        <w:spacing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Код по ОКОПФ</w:t>
      </w:r>
    </w:p>
    <w:p w:rsidR="00C749E5" w:rsidRPr="00C749E5" w:rsidRDefault="00C749E5" w:rsidP="00C749E5">
      <w:pPr>
        <w:spacing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eastAsia="ru-RU"/>
        </w:rPr>
        <w:t>тел. (495)727-11-95, факс (495)784-68-04,</w:t>
      </w:r>
    </w:p>
    <w:p w:rsidR="00C749E5" w:rsidRPr="00C749E5" w:rsidRDefault="00C749E5" w:rsidP="00C749E5">
      <w:pPr>
        <w:spacing w:after="0" w:line="274" w:lineRule="exact"/>
        <w:ind w:left="20"/>
        <w:rPr>
          <w:rFonts w:ascii="Times New Roman" w:eastAsia="Times New Roman" w:hAnsi="Times New Roman" w:cs="Times New Roman"/>
          <w:sz w:val="24"/>
          <w:szCs w:val="24"/>
          <w:lang w:val="en-US" w:eastAsia="ru-RU"/>
        </w:rPr>
      </w:pPr>
      <w:r w:rsidRPr="00C749E5">
        <w:rPr>
          <w:rFonts w:ascii="Times New Roman" w:eastAsia="Times New Roman" w:hAnsi="Times New Roman" w:cs="Times New Roman"/>
          <w:sz w:val="23"/>
          <w:szCs w:val="23"/>
          <w:lang w:eastAsia="ru-RU"/>
        </w:rPr>
        <w:t>бух</w:t>
      </w:r>
      <w:r w:rsidRPr="00C749E5">
        <w:rPr>
          <w:rFonts w:ascii="Times New Roman" w:eastAsia="Times New Roman" w:hAnsi="Times New Roman" w:cs="Times New Roman"/>
          <w:sz w:val="23"/>
          <w:szCs w:val="23"/>
          <w:lang w:val="en-US" w:eastAsia="ru-RU"/>
        </w:rPr>
        <w:t>.(495)727-11-95</w:t>
      </w:r>
    </w:p>
    <w:p w:rsidR="00C749E5" w:rsidRDefault="00C749E5" w:rsidP="00C749E5">
      <w:pPr>
        <w:spacing w:after="0" w:line="274" w:lineRule="exact"/>
        <w:ind w:left="20"/>
        <w:rPr>
          <w:rFonts w:ascii="Times New Roman" w:eastAsia="Times New Roman" w:hAnsi="Times New Roman" w:cs="Times New Roman"/>
          <w:sz w:val="24"/>
          <w:szCs w:val="24"/>
          <w:lang w:eastAsia="ru-RU"/>
        </w:rPr>
      </w:pPr>
      <w:r w:rsidRPr="00C749E5">
        <w:rPr>
          <w:rFonts w:ascii="Times New Roman" w:eastAsia="Times New Roman" w:hAnsi="Times New Roman" w:cs="Times New Roman"/>
          <w:sz w:val="23"/>
          <w:szCs w:val="23"/>
          <w:lang w:val="en-US"/>
        </w:rPr>
        <w:t xml:space="preserve">E-mail: </w:t>
      </w:r>
      <w:hyperlink r:id="rId6" w:history="1">
        <w:r w:rsidRPr="00C749E5">
          <w:rPr>
            <w:rFonts w:ascii="Times New Roman" w:eastAsia="Times New Roman" w:hAnsi="Times New Roman" w:cs="Times New Roman"/>
            <w:sz w:val="23"/>
            <w:szCs w:val="23"/>
            <w:lang w:val="en-US"/>
          </w:rPr>
          <w:t>info@russianhighways.ru</w:t>
        </w:r>
      </w:hyperlink>
    </w:p>
    <w:p w:rsidR="00C749E5" w:rsidRPr="00C749E5" w:rsidRDefault="00C749E5" w:rsidP="00C749E5">
      <w:pPr>
        <w:spacing w:after="0" w:line="274" w:lineRule="exact"/>
        <w:ind w:left="20"/>
        <w:jc w:val="center"/>
        <w:rPr>
          <w:rFonts w:ascii="Times New Roman" w:eastAsia="Times New Roman" w:hAnsi="Times New Roman" w:cs="Times New Roman"/>
          <w:sz w:val="24"/>
          <w:szCs w:val="24"/>
          <w:lang w:val="en-US" w:eastAsia="ru-RU"/>
        </w:rPr>
      </w:pPr>
    </w:p>
    <w:p w:rsidR="000E1330" w:rsidRDefault="00C749E5" w:rsidP="00C749E5">
      <w:pPr>
        <w:jc w:val="center"/>
        <w:rPr>
          <w:rFonts w:ascii="Times New Roman" w:eastAsia="Times New Roman" w:hAnsi="Times New Roman" w:cs="Times New Roman"/>
          <w:b/>
          <w:bCs/>
          <w:smallCaps/>
          <w:lang w:eastAsia="ru-RU"/>
        </w:rPr>
      </w:pPr>
      <w:r w:rsidRPr="00C749E5">
        <w:rPr>
          <w:rFonts w:ascii="Times New Roman" w:eastAsia="Times New Roman" w:hAnsi="Times New Roman" w:cs="Times New Roman"/>
          <w:b/>
          <w:bCs/>
          <w:smallCaps/>
          <w:lang w:eastAsia="ru-RU"/>
        </w:rPr>
        <w:t>ПОДПИСИ СТОРОН:</w:t>
      </w:r>
    </w:p>
    <w:p w:rsidR="00C749E5" w:rsidRDefault="00C749E5" w:rsidP="00C749E5">
      <w:pPr>
        <w:jc w:val="center"/>
        <w:rPr>
          <w:rFonts w:ascii="Times New Roman" w:eastAsia="Times New Roman" w:hAnsi="Times New Roman" w:cs="Times New Roman"/>
          <w:b/>
          <w:bCs/>
          <w:smallCaps/>
          <w:lang w:eastAsia="ru-RU"/>
        </w:rPr>
      </w:pPr>
    </w:p>
    <w:p w:rsidR="00C749E5" w:rsidRDefault="00C749E5" w:rsidP="00C749E5">
      <w:pPr>
        <w:rPr>
          <w:rFonts w:ascii="Times New Roman" w:eastAsia="Times New Roman" w:hAnsi="Times New Roman" w:cs="Times New Roman"/>
          <w:b/>
          <w:bCs/>
          <w:smallCaps/>
          <w:lang w:eastAsia="ru-RU"/>
        </w:rPr>
      </w:pPr>
      <w:r>
        <w:rPr>
          <w:rFonts w:ascii="Times New Roman" w:eastAsia="Times New Roman" w:hAnsi="Times New Roman" w:cs="Times New Roman"/>
          <w:b/>
          <w:bCs/>
          <w:smallCaps/>
          <w:lang w:eastAsia="ru-RU"/>
        </w:rPr>
        <w:t>Исполнитель:</w:t>
      </w:r>
      <w:r>
        <w:rPr>
          <w:rFonts w:ascii="Times New Roman" w:eastAsia="Times New Roman" w:hAnsi="Times New Roman" w:cs="Times New Roman"/>
          <w:b/>
          <w:bCs/>
          <w:smallCaps/>
          <w:lang w:eastAsia="ru-RU"/>
        </w:rPr>
        <w:tab/>
      </w:r>
      <w:r>
        <w:rPr>
          <w:rFonts w:ascii="Times New Roman" w:eastAsia="Times New Roman" w:hAnsi="Times New Roman" w:cs="Times New Roman"/>
          <w:b/>
          <w:bCs/>
          <w:smallCaps/>
          <w:lang w:eastAsia="ru-RU"/>
        </w:rPr>
        <w:tab/>
      </w:r>
      <w:r>
        <w:rPr>
          <w:rFonts w:ascii="Times New Roman" w:eastAsia="Times New Roman" w:hAnsi="Times New Roman" w:cs="Times New Roman"/>
          <w:b/>
          <w:bCs/>
          <w:smallCaps/>
          <w:lang w:eastAsia="ru-RU"/>
        </w:rPr>
        <w:tab/>
      </w:r>
      <w:r>
        <w:rPr>
          <w:rFonts w:ascii="Times New Roman" w:eastAsia="Times New Roman" w:hAnsi="Times New Roman" w:cs="Times New Roman"/>
          <w:b/>
          <w:bCs/>
          <w:smallCaps/>
          <w:lang w:eastAsia="ru-RU"/>
        </w:rPr>
        <w:tab/>
      </w:r>
      <w:r>
        <w:rPr>
          <w:rFonts w:ascii="Times New Roman" w:eastAsia="Times New Roman" w:hAnsi="Times New Roman" w:cs="Times New Roman"/>
          <w:b/>
          <w:bCs/>
          <w:smallCaps/>
          <w:lang w:eastAsia="ru-RU"/>
        </w:rPr>
        <w:tab/>
      </w:r>
      <w:r>
        <w:rPr>
          <w:rFonts w:ascii="Times New Roman" w:eastAsia="Times New Roman" w:hAnsi="Times New Roman" w:cs="Times New Roman"/>
          <w:b/>
          <w:bCs/>
          <w:smallCaps/>
          <w:lang w:eastAsia="ru-RU"/>
        </w:rPr>
        <w:tab/>
      </w:r>
      <w:r>
        <w:rPr>
          <w:rFonts w:ascii="Times New Roman" w:eastAsia="Times New Roman" w:hAnsi="Times New Roman" w:cs="Times New Roman"/>
          <w:b/>
          <w:bCs/>
          <w:smallCaps/>
          <w:lang w:eastAsia="ru-RU"/>
        </w:rPr>
        <w:tab/>
        <w:t>Заказчик:</w:t>
      </w:r>
    </w:p>
    <w:p w:rsidR="00C749E5" w:rsidRDefault="00C749E5" w:rsidP="00C749E5">
      <w:pPr>
        <w:rPr>
          <w:rFonts w:ascii="Times New Roman" w:eastAsia="Times New Roman" w:hAnsi="Times New Roman" w:cs="Times New Roman"/>
          <w:b/>
          <w:bCs/>
          <w:smallCaps/>
          <w:lang w:eastAsia="ru-RU"/>
        </w:rPr>
      </w:pPr>
    </w:p>
    <w:p w:rsidR="00C749E5" w:rsidRDefault="00C749E5" w:rsidP="00C749E5">
      <w:pPr>
        <w:rPr>
          <w:rFonts w:ascii="Times New Roman" w:eastAsia="Times New Roman" w:hAnsi="Times New Roman" w:cs="Times New Roman"/>
          <w:b/>
          <w:bCs/>
          <w:smallCaps/>
          <w:lang w:eastAsia="ru-RU"/>
        </w:rPr>
      </w:pPr>
    </w:p>
    <w:p w:rsidR="00C749E5" w:rsidRDefault="00C749E5" w:rsidP="00C749E5">
      <w:r>
        <w:rPr>
          <w:rFonts w:ascii="Times New Roman" w:eastAsia="Times New Roman" w:hAnsi="Times New Roman" w:cs="Times New Roman"/>
          <w:b/>
          <w:bCs/>
          <w:smallCaps/>
          <w:lang w:eastAsia="ru-RU"/>
        </w:rPr>
        <w:t>_______________ Н.В. Богомолова</w:t>
      </w:r>
      <w:r>
        <w:rPr>
          <w:rFonts w:ascii="Times New Roman" w:eastAsia="Times New Roman" w:hAnsi="Times New Roman" w:cs="Times New Roman"/>
          <w:b/>
          <w:bCs/>
          <w:smallCaps/>
          <w:lang w:eastAsia="ru-RU"/>
        </w:rPr>
        <w:tab/>
      </w:r>
      <w:r>
        <w:rPr>
          <w:rFonts w:ascii="Times New Roman" w:eastAsia="Times New Roman" w:hAnsi="Times New Roman" w:cs="Times New Roman"/>
          <w:b/>
          <w:bCs/>
          <w:smallCaps/>
          <w:lang w:eastAsia="ru-RU"/>
        </w:rPr>
        <w:tab/>
      </w:r>
      <w:r>
        <w:rPr>
          <w:rFonts w:ascii="Times New Roman" w:eastAsia="Times New Roman" w:hAnsi="Times New Roman" w:cs="Times New Roman"/>
          <w:b/>
          <w:bCs/>
          <w:smallCaps/>
          <w:lang w:eastAsia="ru-RU"/>
        </w:rPr>
        <w:tab/>
        <w:t>________________ С.В. К/ельбах</w:t>
      </w:r>
      <w:bookmarkStart w:id="4" w:name="_GoBack"/>
      <w:bookmarkEnd w:id="4"/>
    </w:p>
    <w:sectPr w:rsidR="00C749E5" w:rsidSect="00C749E5">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3."/>
      <w:lvlJc w:val="left"/>
      <w:rPr>
        <w:b w:val="0"/>
        <w:bCs w:val="0"/>
        <w:i w:val="0"/>
        <w:iCs w:val="0"/>
        <w:smallCaps w:val="0"/>
        <w:strike w:val="0"/>
        <w:color w:val="000000"/>
        <w:spacing w:val="0"/>
        <w:w w:val="100"/>
        <w:position w:val="0"/>
        <w:sz w:val="23"/>
        <w:szCs w:val="23"/>
        <w:u w:val="none"/>
      </w:rPr>
    </w:lvl>
    <w:lvl w:ilvl="3">
      <w:start w:val="1"/>
      <w:numFmt w:val="decimal"/>
      <w:lvlText w:val="%3.%4."/>
      <w:lvlJc w:val="left"/>
    </w:lvl>
    <w:lvl w:ilvl="4">
      <w:start w:val="1"/>
      <w:numFmt w:val="decimal"/>
      <w:lvlText w:val="%2.%5."/>
      <w:lvlJc w:val="left"/>
    </w:lvl>
    <w:lvl w:ilvl="5">
      <w:start w:val="1"/>
      <w:numFmt w:val="decimal"/>
      <w:lvlText w:val="%2.%5."/>
      <w:lvlJc w:val="left"/>
    </w:lvl>
    <w:lvl w:ilvl="6">
      <w:start w:val="1"/>
      <w:numFmt w:val="decimal"/>
      <w:lvlText w:val="%2.%5."/>
      <w:lvlJc w:val="left"/>
    </w:lvl>
    <w:lvl w:ilvl="7">
      <w:start w:val="1"/>
      <w:numFmt w:val="decimal"/>
      <w:lvlText w:val="%2.%5."/>
      <w:lvlJc w:val="left"/>
    </w:lvl>
    <w:lvl w:ilvl="8">
      <w:start w:val="1"/>
      <w:numFmt w:val="decimal"/>
      <w:lvlText w:val="%2.%5."/>
      <w:lvlJc w:val="left"/>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7.%1."/>
      <w:lvlJc w:val="left"/>
      <w:rPr>
        <w:b w:val="0"/>
        <w:bCs w:val="0"/>
        <w:i w:val="0"/>
        <w:iCs w:val="0"/>
        <w:smallCaps w:val="0"/>
        <w:strike w:val="0"/>
        <w:color w:val="000000"/>
        <w:spacing w:val="0"/>
        <w:w w:val="100"/>
        <w:position w:val="0"/>
        <w:sz w:val="23"/>
        <w:szCs w:val="23"/>
        <w:u w:val="none"/>
      </w:rPr>
    </w:lvl>
    <w:lvl w:ilvl="1">
      <w:start w:val="1"/>
      <w:numFmt w:val="decimal"/>
      <w:lvlText w:val="7.%1."/>
      <w:lvlJc w:val="left"/>
      <w:rPr>
        <w:b w:val="0"/>
        <w:bCs w:val="0"/>
        <w:i w:val="0"/>
        <w:iCs w:val="0"/>
        <w:smallCaps w:val="0"/>
        <w:strike w:val="0"/>
        <w:color w:val="000000"/>
        <w:spacing w:val="0"/>
        <w:w w:val="100"/>
        <w:position w:val="0"/>
        <w:sz w:val="23"/>
        <w:szCs w:val="23"/>
        <w:u w:val="none"/>
      </w:rPr>
    </w:lvl>
    <w:lvl w:ilvl="2">
      <w:start w:val="1"/>
      <w:numFmt w:val="decimal"/>
      <w:lvlText w:val="7.%1."/>
      <w:lvlJc w:val="left"/>
      <w:rPr>
        <w:b w:val="0"/>
        <w:bCs w:val="0"/>
        <w:i w:val="0"/>
        <w:iCs w:val="0"/>
        <w:smallCaps w:val="0"/>
        <w:strike w:val="0"/>
        <w:color w:val="000000"/>
        <w:spacing w:val="0"/>
        <w:w w:val="100"/>
        <w:position w:val="0"/>
        <w:sz w:val="23"/>
        <w:szCs w:val="23"/>
        <w:u w:val="none"/>
      </w:rPr>
    </w:lvl>
    <w:lvl w:ilvl="3">
      <w:start w:val="1"/>
      <w:numFmt w:val="decimal"/>
      <w:lvlText w:val="7.%1."/>
      <w:lvlJc w:val="left"/>
      <w:rPr>
        <w:b w:val="0"/>
        <w:bCs w:val="0"/>
        <w:i w:val="0"/>
        <w:iCs w:val="0"/>
        <w:smallCaps w:val="0"/>
        <w:strike w:val="0"/>
        <w:color w:val="000000"/>
        <w:spacing w:val="0"/>
        <w:w w:val="100"/>
        <w:position w:val="0"/>
        <w:sz w:val="23"/>
        <w:szCs w:val="23"/>
        <w:u w:val="none"/>
      </w:rPr>
    </w:lvl>
    <w:lvl w:ilvl="4">
      <w:start w:val="1"/>
      <w:numFmt w:val="decimal"/>
      <w:lvlText w:val="7.%1."/>
      <w:lvlJc w:val="left"/>
      <w:rPr>
        <w:b w:val="0"/>
        <w:bCs w:val="0"/>
        <w:i w:val="0"/>
        <w:iCs w:val="0"/>
        <w:smallCaps w:val="0"/>
        <w:strike w:val="0"/>
        <w:color w:val="000000"/>
        <w:spacing w:val="0"/>
        <w:w w:val="100"/>
        <w:position w:val="0"/>
        <w:sz w:val="23"/>
        <w:szCs w:val="23"/>
        <w:u w:val="none"/>
      </w:rPr>
    </w:lvl>
    <w:lvl w:ilvl="5">
      <w:start w:val="1"/>
      <w:numFmt w:val="decimal"/>
      <w:lvlText w:val="7.%1."/>
      <w:lvlJc w:val="left"/>
      <w:rPr>
        <w:b w:val="0"/>
        <w:bCs w:val="0"/>
        <w:i w:val="0"/>
        <w:iCs w:val="0"/>
        <w:smallCaps w:val="0"/>
        <w:strike w:val="0"/>
        <w:color w:val="000000"/>
        <w:spacing w:val="0"/>
        <w:w w:val="100"/>
        <w:position w:val="0"/>
        <w:sz w:val="23"/>
        <w:szCs w:val="23"/>
        <w:u w:val="none"/>
      </w:rPr>
    </w:lvl>
    <w:lvl w:ilvl="6">
      <w:start w:val="1"/>
      <w:numFmt w:val="decimal"/>
      <w:lvlText w:val="7.%1."/>
      <w:lvlJc w:val="left"/>
      <w:rPr>
        <w:b w:val="0"/>
        <w:bCs w:val="0"/>
        <w:i w:val="0"/>
        <w:iCs w:val="0"/>
        <w:smallCaps w:val="0"/>
        <w:strike w:val="0"/>
        <w:color w:val="000000"/>
        <w:spacing w:val="0"/>
        <w:w w:val="100"/>
        <w:position w:val="0"/>
        <w:sz w:val="23"/>
        <w:szCs w:val="23"/>
        <w:u w:val="none"/>
      </w:rPr>
    </w:lvl>
    <w:lvl w:ilvl="7">
      <w:start w:val="1"/>
      <w:numFmt w:val="decimal"/>
      <w:lvlText w:val="7.%1."/>
      <w:lvlJc w:val="left"/>
      <w:rPr>
        <w:b w:val="0"/>
        <w:bCs w:val="0"/>
        <w:i w:val="0"/>
        <w:iCs w:val="0"/>
        <w:smallCaps w:val="0"/>
        <w:strike w:val="0"/>
        <w:color w:val="000000"/>
        <w:spacing w:val="0"/>
        <w:w w:val="100"/>
        <w:position w:val="0"/>
        <w:sz w:val="23"/>
        <w:szCs w:val="23"/>
        <w:u w:val="none"/>
      </w:rPr>
    </w:lvl>
    <w:lvl w:ilvl="8">
      <w:start w:val="1"/>
      <w:numFmt w:val="decimal"/>
      <w:lvlText w:val="7.%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A9"/>
    <w:rsid w:val="00355FB4"/>
    <w:rsid w:val="00457CA9"/>
    <w:rsid w:val="00963F36"/>
    <w:rsid w:val="00C7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3D34E-C3D4-46E5-A35B-6BBB1BB8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ussianhighways.ru" TargetMode="External"/><Relationship Id="rId5" Type="http://schemas.openxmlformats.org/officeDocument/2006/relationships/hyperlink" Target="mailto:info@gg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2643</Words>
  <Characters>15070</Characters>
  <Application>Microsoft Office Word</Application>
  <DocSecurity>0</DocSecurity>
  <Lines>125</Lines>
  <Paragraphs>35</Paragraphs>
  <ScaleCrop>false</ScaleCrop>
  <Company/>
  <LinksUpToDate>false</LinksUpToDate>
  <CharactersWithSpaces>17678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 Илья Валерьевич</dc:creator>
  <cp:keywords/>
  <dc:description/>
  <cp:lastModifiedBy>Некрасов Илья Валерьевич</cp:lastModifiedBy>
  <cp:revision>3</cp:revision>
  <dcterms:created xsi:type="dcterms:W3CDTF">2016-12-22T09:18:00Z</dcterms:created>
  <dcterms:modified xsi:type="dcterms:W3CDTF">2016-12-22T09:24:00Z</dcterms:modified>
</cp:coreProperties>
</file>