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40" w:rsidRPr="00EF6540" w:rsidRDefault="00EF6540" w:rsidP="00EF6540">
      <w:pPr>
        <w:keepNext/>
        <w:keepLines/>
        <w:spacing w:after="0" w:line="226" w:lineRule="exact"/>
        <w:jc w:val="center"/>
        <w:outlineLvl w:val="1"/>
        <w:rPr>
          <w:rFonts w:ascii="Times New Roman" w:eastAsia="Times New Roman" w:hAnsi="Times New Roman" w:cs="Times New Roman"/>
          <w:sz w:val="24"/>
          <w:szCs w:val="24"/>
          <w:lang w:eastAsia="ru-RU"/>
        </w:rPr>
      </w:pPr>
      <w:bookmarkStart w:id="0" w:name="bookmark0"/>
      <w:r w:rsidRPr="00EF6540">
        <w:rPr>
          <w:rFonts w:ascii="Times New Roman" w:eastAsia="Times New Roman" w:hAnsi="Times New Roman" w:cs="Times New Roman"/>
          <w:b/>
          <w:bCs/>
          <w:sz w:val="17"/>
          <w:szCs w:val="17"/>
          <w:lang w:eastAsia="ru-RU"/>
        </w:rPr>
        <w:t>ДОГОВОР ЭНЕРГОСНАБЖЕНИЯ</w:t>
      </w:r>
      <w:bookmarkEnd w:id="0"/>
    </w:p>
    <w:p w:rsidR="00EF6540" w:rsidRPr="00EF6540" w:rsidRDefault="00EF6540" w:rsidP="00EF6540">
      <w:pPr>
        <w:spacing w:after="0" w:line="226" w:lineRule="exact"/>
        <w:jc w:val="center"/>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(для потребителей, максимальная мощность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 которых в границах балансовой</w:t>
      </w:r>
    </w:p>
    <w:p w:rsidR="00EF6540" w:rsidRPr="00EF6540" w:rsidRDefault="00EF6540" w:rsidP="00EF6540">
      <w:pPr>
        <w:spacing w:after="0" w:line="226" w:lineRule="exact"/>
        <w:jc w:val="center"/>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принадлежности составляет менее 670 кВт) № 69800299</w:t>
      </w:r>
    </w:p>
    <w:p w:rsidR="00EF6540" w:rsidRPr="00EF6540" w:rsidRDefault="00EF6540" w:rsidP="00EF6540">
      <w:pPr>
        <w:tabs>
          <w:tab w:val="left" w:pos="7992"/>
          <w:tab w:val="left" w:leader="underscore" w:pos="8462"/>
          <w:tab w:val="left" w:leader="underscore" w:pos="9461"/>
          <w:tab w:val="left" w:leader="underscore" w:pos="10056"/>
        </w:tabs>
        <w:spacing w:after="120" w:line="226" w:lineRule="exact"/>
        <w:ind w:left="240"/>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г. Тверь</w:t>
      </w:r>
      <w:proofErr w:type="gramStart"/>
      <w:r w:rsidRPr="00EF6540">
        <w:rPr>
          <w:rFonts w:ascii="Times New Roman" w:eastAsia="Times New Roman" w:hAnsi="Times New Roman" w:cs="Times New Roman"/>
          <w:sz w:val="17"/>
          <w:szCs w:val="17"/>
          <w:lang w:eastAsia="ru-RU"/>
        </w:rPr>
        <w:tab/>
        <w:t>«</w:t>
      </w:r>
      <w:proofErr w:type="gramEnd"/>
      <w:r w:rsidRPr="00EF6540">
        <w:rPr>
          <w:rFonts w:ascii="Times New Roman" w:eastAsia="Times New Roman" w:hAnsi="Times New Roman" w:cs="Times New Roman"/>
          <w:sz w:val="17"/>
          <w:szCs w:val="17"/>
          <w:lang w:eastAsia="ru-RU"/>
        </w:rPr>
        <w:tab/>
        <w:t>»</w:t>
      </w:r>
      <w:r w:rsidRPr="00EF6540">
        <w:rPr>
          <w:rFonts w:ascii="Times New Roman" w:eastAsia="Times New Roman" w:hAnsi="Times New Roman" w:cs="Times New Roman"/>
          <w:sz w:val="17"/>
          <w:szCs w:val="17"/>
          <w:lang w:eastAsia="ru-RU"/>
        </w:rPr>
        <w:tab/>
        <w:t>20</w:t>
      </w:r>
      <w:r w:rsidRPr="00EF6540">
        <w:rPr>
          <w:rFonts w:ascii="Times New Roman" w:eastAsia="Times New Roman" w:hAnsi="Times New Roman" w:cs="Times New Roman"/>
          <w:sz w:val="17"/>
          <w:szCs w:val="17"/>
          <w:lang w:eastAsia="ru-RU"/>
        </w:rPr>
        <w:tab/>
        <w:t>г.</w:t>
      </w:r>
    </w:p>
    <w:p w:rsidR="00EF6540" w:rsidRPr="00EF6540" w:rsidRDefault="00EF6540" w:rsidP="00EF6540">
      <w:pPr>
        <w:spacing w:before="120" w:after="120" w:line="216" w:lineRule="exact"/>
        <w:ind w:left="20" w:right="20" w:firstLine="7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b/>
          <w:bCs/>
          <w:sz w:val="17"/>
          <w:szCs w:val="17"/>
          <w:lang w:eastAsia="ru-RU"/>
        </w:rPr>
        <w:t>Акционерное общество «</w:t>
      </w:r>
      <w:proofErr w:type="spellStart"/>
      <w:r w:rsidRPr="00EF6540">
        <w:rPr>
          <w:rFonts w:ascii="Times New Roman" w:eastAsia="Times New Roman" w:hAnsi="Times New Roman" w:cs="Times New Roman"/>
          <w:b/>
          <w:bCs/>
          <w:sz w:val="17"/>
          <w:szCs w:val="17"/>
          <w:lang w:eastAsia="ru-RU"/>
        </w:rPr>
        <w:t>АтомЭнергоСбыт</w:t>
      </w:r>
      <w:proofErr w:type="spellEnd"/>
      <w:r w:rsidRPr="00EF6540">
        <w:rPr>
          <w:rFonts w:ascii="Times New Roman" w:eastAsia="Times New Roman" w:hAnsi="Times New Roman" w:cs="Times New Roman"/>
          <w:b/>
          <w:bCs/>
          <w:sz w:val="17"/>
          <w:szCs w:val="17"/>
          <w:lang w:eastAsia="ru-RU"/>
        </w:rPr>
        <w:t>»,</w:t>
      </w:r>
      <w:r w:rsidRPr="00EF6540">
        <w:rPr>
          <w:rFonts w:ascii="Times New Roman" w:eastAsia="Times New Roman" w:hAnsi="Times New Roman" w:cs="Times New Roman"/>
          <w:sz w:val="17"/>
          <w:szCs w:val="17"/>
          <w:lang w:eastAsia="ru-RU"/>
        </w:rPr>
        <w:t xml:space="preserve"> именуемое</w:t>
      </w:r>
      <w:r w:rsidRPr="00EF6540">
        <w:rPr>
          <w:rFonts w:ascii="Times New Roman" w:eastAsia="Times New Roman" w:hAnsi="Times New Roman" w:cs="Times New Roman"/>
          <w:b/>
          <w:bCs/>
          <w:sz w:val="17"/>
          <w:szCs w:val="17"/>
          <w:lang w:eastAsia="ru-RU"/>
        </w:rPr>
        <w:t xml:space="preserve"> в</w:t>
      </w:r>
      <w:r w:rsidRPr="00EF6540">
        <w:rPr>
          <w:rFonts w:ascii="Times New Roman" w:eastAsia="Times New Roman" w:hAnsi="Times New Roman" w:cs="Times New Roman"/>
          <w:sz w:val="17"/>
          <w:szCs w:val="17"/>
          <w:lang w:eastAsia="ru-RU"/>
        </w:rPr>
        <w:t xml:space="preserve"> дальнейшем Гарантирующий поставщик, в лице заместителя директора обособленного подразделения «</w:t>
      </w:r>
      <w:proofErr w:type="spellStart"/>
      <w:r w:rsidRPr="00EF6540">
        <w:rPr>
          <w:rFonts w:ascii="Times New Roman" w:eastAsia="Times New Roman" w:hAnsi="Times New Roman" w:cs="Times New Roman"/>
          <w:sz w:val="17"/>
          <w:szCs w:val="17"/>
          <w:lang w:eastAsia="ru-RU"/>
        </w:rPr>
        <w:t>ТверьАтомЭнергоСбыт</w:t>
      </w:r>
      <w:proofErr w:type="spellEnd"/>
      <w:r w:rsidRPr="00EF6540">
        <w:rPr>
          <w:rFonts w:ascii="Times New Roman" w:eastAsia="Times New Roman" w:hAnsi="Times New Roman" w:cs="Times New Roman"/>
          <w:sz w:val="17"/>
          <w:szCs w:val="17"/>
          <w:lang w:eastAsia="ru-RU"/>
        </w:rPr>
        <w:t>» Цветковой Татьяны Васильевны, действующего на основании доверенности от 25.04.2016г. № 86, с одной стороны, и</w:t>
      </w:r>
      <w:r w:rsidRPr="00EF6540">
        <w:rPr>
          <w:rFonts w:ascii="Times New Roman" w:eastAsia="Times New Roman" w:hAnsi="Times New Roman" w:cs="Times New Roman"/>
          <w:b/>
          <w:bCs/>
          <w:sz w:val="17"/>
          <w:szCs w:val="17"/>
          <w:lang w:eastAsia="ru-RU"/>
        </w:rPr>
        <w:t xml:space="preserve"> Государственная компания «Российские автомобильные дороги»,</w:t>
      </w:r>
      <w:r w:rsidRPr="00EF6540">
        <w:rPr>
          <w:rFonts w:ascii="Times New Roman" w:eastAsia="Times New Roman" w:hAnsi="Times New Roman" w:cs="Times New Roman"/>
          <w:sz w:val="17"/>
          <w:szCs w:val="17"/>
          <w:lang w:eastAsia="ru-RU"/>
        </w:rPr>
        <w:t xml:space="preserve"> именуемое в дальнейшем Потребитель, в лице начальника Тверского территориального управления Ярового Сергея Владимировича, действующего на основании доверенности от 07.10.2016г. № Д-16140268, с другой стороны, вместе именуемые Стороны, заключили настоящий договор (далее по тексту - Договор) о нижеследующем:</w:t>
      </w:r>
    </w:p>
    <w:p w:rsidR="00EF6540" w:rsidRPr="00EF6540" w:rsidRDefault="00EF6540" w:rsidP="00EF6540">
      <w:pPr>
        <w:keepNext/>
        <w:keepLines/>
        <w:spacing w:before="120" w:after="0" w:line="216" w:lineRule="exact"/>
        <w:jc w:val="center"/>
        <w:outlineLvl w:val="1"/>
        <w:rPr>
          <w:rFonts w:ascii="Times New Roman" w:eastAsia="Times New Roman" w:hAnsi="Times New Roman" w:cs="Times New Roman"/>
          <w:sz w:val="24"/>
          <w:szCs w:val="24"/>
          <w:lang w:eastAsia="ru-RU"/>
        </w:rPr>
      </w:pPr>
      <w:bookmarkStart w:id="1" w:name="bookmark1"/>
      <w:r w:rsidRPr="00EF6540">
        <w:rPr>
          <w:rFonts w:ascii="Times New Roman" w:eastAsia="Times New Roman" w:hAnsi="Times New Roman" w:cs="Times New Roman"/>
          <w:b/>
          <w:bCs/>
          <w:sz w:val="17"/>
          <w:szCs w:val="17"/>
          <w:lang w:eastAsia="ru-RU"/>
        </w:rPr>
        <w:t>ПОНЯТИЯ, ИСПОЛЬЗУЕМЫЕ В ТЕКСТЕ НАСТОЯЩЕГО ДОГОВОРА</w:t>
      </w:r>
      <w:bookmarkEnd w:id="1"/>
    </w:p>
    <w:p w:rsidR="00EF6540" w:rsidRPr="00EF6540" w:rsidRDefault="00EF6540" w:rsidP="00EF6540">
      <w:pPr>
        <w:spacing w:after="0" w:line="216" w:lineRule="exact"/>
        <w:ind w:lef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Стороны договорились понимать используемые в Договоре термины в следующем значении:</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Точка поставки на розничном рынке - место исполнения обязательств по Договору, используемое для определения объема взаимных обязательств субъектов розничных рынков по Договору, расположенное, если иное не установлено законодательством РФ об электроэнергетике, на границе балансовой принадлежности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 Потребителя,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w:t>
      </w:r>
      <w:proofErr w:type="spellStart"/>
      <w:r w:rsidRPr="00EF6540">
        <w:rPr>
          <w:rFonts w:ascii="Times New Roman" w:eastAsia="Times New Roman" w:hAnsi="Times New Roman" w:cs="Times New Roman"/>
          <w:sz w:val="17"/>
          <w:szCs w:val="17"/>
          <w:lang w:eastAsia="ru-RU"/>
        </w:rPr>
        <w:t>энергопринимающего</w:t>
      </w:r>
      <w:proofErr w:type="spellEnd"/>
      <w:r w:rsidRPr="00EF6540">
        <w:rPr>
          <w:rFonts w:ascii="Times New Roman" w:eastAsia="Times New Roman" w:hAnsi="Times New Roman" w:cs="Times New Roman"/>
          <w:sz w:val="17"/>
          <w:szCs w:val="17"/>
          <w:lang w:eastAsia="ru-RU"/>
        </w:rPr>
        <w:t xml:space="preserve"> устройства Потребителя (объекта электроэнергетики) к объектам электросетевого хозяйства смежного субъекта электроэнергетики. Субъект розничного рынка - участник отношений по производству, передаче, купле-продаже (поставке) и потреблению электрической энергии (мощности) на розничном рынке электрической энергии, а также по оказанию услуг, которые являются неотъемлемой частью процесса поставки электрической энергии потребителям.</w:t>
      </w:r>
    </w:p>
    <w:p w:rsidR="00EF6540" w:rsidRPr="00EF6540" w:rsidRDefault="00EF6540" w:rsidP="00EF6540">
      <w:pPr>
        <w:spacing w:after="0" w:line="216" w:lineRule="exact"/>
        <w:ind w:left="20" w:right="20"/>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Потребитель электрической энергии - лицо, приобретающее электрическую энергию (мощность) для собственных бытовых и (или) производственных нужд. Расчетный период - 1 месяц.</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Максимальная мощность - наибольшая величина мощности, определенная к одномоментному использованию </w:t>
      </w:r>
      <w:proofErr w:type="spellStart"/>
      <w:r w:rsidRPr="00EF6540">
        <w:rPr>
          <w:rFonts w:ascii="Times New Roman" w:eastAsia="Times New Roman" w:hAnsi="Times New Roman" w:cs="Times New Roman"/>
          <w:sz w:val="17"/>
          <w:szCs w:val="17"/>
          <w:lang w:eastAsia="ru-RU"/>
        </w:rPr>
        <w:t>энергопринимающими</w:t>
      </w:r>
      <w:proofErr w:type="spellEnd"/>
      <w:r w:rsidRPr="00EF6540">
        <w:rPr>
          <w:rFonts w:ascii="Times New Roman" w:eastAsia="Times New Roman" w:hAnsi="Times New Roman" w:cs="Times New Roman"/>
          <w:sz w:val="17"/>
          <w:szCs w:val="17"/>
          <w:lang w:eastAsia="ru-RU"/>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EF6540">
        <w:rPr>
          <w:rFonts w:ascii="Times New Roman" w:eastAsia="Times New Roman" w:hAnsi="Times New Roman" w:cs="Times New Roman"/>
          <w:sz w:val="17"/>
          <w:szCs w:val="17"/>
          <w:lang w:eastAsia="ru-RU"/>
        </w:rPr>
        <w:t>энергопринимающего</w:t>
      </w:r>
      <w:proofErr w:type="spellEnd"/>
      <w:r w:rsidRPr="00EF6540">
        <w:rPr>
          <w:rFonts w:ascii="Times New Roman" w:eastAsia="Times New Roman" w:hAnsi="Times New Roman" w:cs="Times New Roman"/>
          <w:sz w:val="17"/>
          <w:szCs w:val="17"/>
          <w:lang w:eastAsia="ru-RU"/>
        </w:rP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Максимальная мощность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w:t>
      </w:r>
      <w:proofErr w:type="spellStart"/>
      <w:r w:rsidRPr="00EF6540">
        <w:rPr>
          <w:rFonts w:ascii="Times New Roman" w:eastAsia="Times New Roman" w:hAnsi="Times New Roman" w:cs="Times New Roman"/>
          <w:sz w:val="17"/>
          <w:szCs w:val="17"/>
          <w:lang w:eastAsia="ru-RU"/>
        </w:rPr>
        <w:t>энергопринимающего</w:t>
      </w:r>
      <w:proofErr w:type="spellEnd"/>
      <w:r w:rsidRPr="00EF6540">
        <w:rPr>
          <w:rFonts w:ascii="Times New Roman" w:eastAsia="Times New Roman" w:hAnsi="Times New Roman" w:cs="Times New Roman"/>
          <w:sz w:val="17"/>
          <w:szCs w:val="17"/>
          <w:lang w:eastAsia="ru-RU"/>
        </w:rPr>
        <w:t xml:space="preserve"> устройства, принадлежащего на праве собственности или на ином законном основании потребителю, а в случае, если у потребителя несколько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w:t>
      </w:r>
    </w:p>
    <w:p w:rsidR="00EF6540" w:rsidRPr="00EF6540" w:rsidRDefault="00EF6540" w:rsidP="00EF6540">
      <w:pPr>
        <w:keepNext/>
        <w:keepLines/>
        <w:spacing w:after="120" w:line="240" w:lineRule="auto"/>
        <w:jc w:val="center"/>
        <w:outlineLvl w:val="1"/>
        <w:rPr>
          <w:rFonts w:ascii="Times New Roman" w:eastAsia="Times New Roman" w:hAnsi="Times New Roman" w:cs="Times New Roman"/>
          <w:sz w:val="24"/>
          <w:szCs w:val="24"/>
          <w:lang w:eastAsia="ru-RU"/>
        </w:rPr>
      </w:pPr>
      <w:bookmarkStart w:id="2" w:name="bookmark2"/>
      <w:r w:rsidRPr="00EF6540">
        <w:rPr>
          <w:rFonts w:ascii="Times New Roman" w:eastAsia="Times New Roman" w:hAnsi="Times New Roman" w:cs="Times New Roman"/>
          <w:b/>
          <w:bCs/>
          <w:sz w:val="17"/>
          <w:szCs w:val="17"/>
          <w:lang w:eastAsia="ru-RU"/>
        </w:rPr>
        <w:t>1. ПРЕДМЕТ ДОГОВОРА</w:t>
      </w:r>
      <w:bookmarkEnd w:id="2"/>
    </w:p>
    <w:p w:rsidR="00EF6540" w:rsidRPr="00EF6540" w:rsidRDefault="00EF6540" w:rsidP="00EF6540">
      <w:pPr>
        <w:numPr>
          <w:ilvl w:val="0"/>
          <w:numId w:val="1"/>
        </w:numPr>
        <w:tabs>
          <w:tab w:val="left" w:pos="366"/>
        </w:tabs>
        <w:spacing w:before="120"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EF6540" w:rsidRPr="00EF6540" w:rsidRDefault="00EF6540" w:rsidP="00EF6540">
      <w:pPr>
        <w:numPr>
          <w:ilvl w:val="0"/>
          <w:numId w:val="1"/>
        </w:numPr>
        <w:tabs>
          <w:tab w:val="left" w:pos="366"/>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Местом исполнения обязательства по поставке электрической энергии (мощности), используемым для определения объема взаимных обязательств Сторон по настоящему Договору, является (-</w:t>
      </w:r>
      <w:proofErr w:type="spellStart"/>
      <w:r w:rsidRPr="00EF6540">
        <w:rPr>
          <w:rFonts w:ascii="Times New Roman" w:eastAsia="Times New Roman" w:hAnsi="Times New Roman" w:cs="Times New Roman"/>
          <w:sz w:val="17"/>
          <w:szCs w:val="17"/>
          <w:lang w:eastAsia="ru-RU"/>
        </w:rPr>
        <w:t>ются</w:t>
      </w:r>
      <w:proofErr w:type="spellEnd"/>
      <w:r w:rsidRPr="00EF6540">
        <w:rPr>
          <w:rFonts w:ascii="Times New Roman" w:eastAsia="Times New Roman" w:hAnsi="Times New Roman" w:cs="Times New Roman"/>
          <w:sz w:val="17"/>
          <w:szCs w:val="17"/>
          <w:lang w:eastAsia="ru-RU"/>
        </w:rPr>
        <w:t>) точка (-и) поставки, определенная (-</w:t>
      </w:r>
      <w:proofErr w:type="spellStart"/>
      <w:r w:rsidRPr="00EF6540">
        <w:rPr>
          <w:rFonts w:ascii="Times New Roman" w:eastAsia="Times New Roman" w:hAnsi="Times New Roman" w:cs="Times New Roman"/>
          <w:sz w:val="17"/>
          <w:szCs w:val="17"/>
          <w:lang w:eastAsia="ru-RU"/>
        </w:rPr>
        <w:t>ые</w:t>
      </w:r>
      <w:proofErr w:type="spellEnd"/>
      <w:r w:rsidRPr="00EF6540">
        <w:rPr>
          <w:rFonts w:ascii="Times New Roman" w:eastAsia="Times New Roman" w:hAnsi="Times New Roman" w:cs="Times New Roman"/>
          <w:sz w:val="17"/>
          <w:szCs w:val="17"/>
          <w:lang w:eastAsia="ru-RU"/>
        </w:rPr>
        <w:t>) Сторонами в Приложении № 2 к Договору.</w:t>
      </w:r>
    </w:p>
    <w:p w:rsidR="00EF6540" w:rsidRPr="00EF6540" w:rsidRDefault="00EF6540" w:rsidP="00EF6540">
      <w:pPr>
        <w:numPr>
          <w:ilvl w:val="0"/>
          <w:numId w:val="1"/>
        </w:numPr>
        <w:tabs>
          <w:tab w:val="left" w:pos="361"/>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При выполнении условий настоящего Договора, а также по всем вопросам продажи электрической энергии (мощности), не отраженным в настоящем Договоре, Стороны руководствуются действующим законодательством РФ и решениями</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(приказами) органа исполнительной власти субъекта Российской Федерации в области государственного регулирования тарифов.</w:t>
      </w:r>
    </w:p>
    <w:p w:rsidR="00EF6540" w:rsidRPr="00EF6540" w:rsidRDefault="00EF6540" w:rsidP="00EF6540">
      <w:pPr>
        <w:keepNext/>
        <w:keepLines/>
        <w:spacing w:after="120" w:line="240" w:lineRule="auto"/>
        <w:jc w:val="center"/>
        <w:outlineLvl w:val="1"/>
        <w:rPr>
          <w:rFonts w:ascii="Times New Roman" w:eastAsia="Times New Roman" w:hAnsi="Times New Roman" w:cs="Times New Roman"/>
          <w:sz w:val="24"/>
          <w:szCs w:val="24"/>
          <w:lang w:eastAsia="ru-RU"/>
        </w:rPr>
      </w:pPr>
      <w:bookmarkStart w:id="3" w:name="bookmark3"/>
      <w:r w:rsidRPr="00EF6540">
        <w:rPr>
          <w:rFonts w:ascii="Times New Roman" w:eastAsia="Times New Roman" w:hAnsi="Times New Roman" w:cs="Times New Roman"/>
          <w:b/>
          <w:bCs/>
          <w:sz w:val="17"/>
          <w:szCs w:val="17"/>
          <w:lang w:eastAsia="ru-RU"/>
        </w:rPr>
        <w:t>2. ПРАВА И ОБЯЗАННОСТИ СТОРОН</w:t>
      </w:r>
      <w:bookmarkEnd w:id="3"/>
    </w:p>
    <w:p w:rsidR="00EF6540" w:rsidRPr="00EF6540" w:rsidRDefault="00EF6540" w:rsidP="00EF6540">
      <w:pPr>
        <w:spacing w:before="120" w:after="120" w:line="240" w:lineRule="auto"/>
        <w:ind w:lef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2.1. </w:t>
      </w:r>
      <w:r w:rsidRPr="00EF6540">
        <w:rPr>
          <w:rFonts w:ascii="Times New Roman" w:eastAsia="Times New Roman" w:hAnsi="Times New Roman" w:cs="Times New Roman"/>
          <w:sz w:val="17"/>
          <w:szCs w:val="17"/>
          <w:u w:val="single"/>
          <w:lang w:eastAsia="ru-RU"/>
        </w:rPr>
        <w:t>Гарантирующий поставщик обязан:</w:t>
      </w:r>
    </w:p>
    <w:p w:rsidR="00EF6540" w:rsidRPr="00EF6540" w:rsidRDefault="00EF6540" w:rsidP="00EF6540">
      <w:pPr>
        <w:numPr>
          <w:ilvl w:val="0"/>
          <w:numId w:val="2"/>
        </w:numPr>
        <w:tabs>
          <w:tab w:val="left" w:pos="510"/>
        </w:tabs>
        <w:spacing w:before="120"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Урегулировать отношения, связанные с передачей электрической энергии (мощности) в отношении точек поставки Потребителя.</w:t>
      </w:r>
    </w:p>
    <w:p w:rsidR="00EF6540" w:rsidRPr="00EF6540" w:rsidRDefault="00EF6540" w:rsidP="00EF6540">
      <w:pPr>
        <w:numPr>
          <w:ilvl w:val="0"/>
          <w:numId w:val="2"/>
        </w:numPr>
        <w:tabs>
          <w:tab w:val="left" w:pos="505"/>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Обеспечить надежную и бесперебойную поставку электрической энергии (мощности) Потребителю, надежность и качество которой соответствует требованиям действующего законодательства РФ, в объеме покупки электрической энергии (мощности) и порядке, предусмотренном настоящим Договором.</w:t>
      </w:r>
    </w:p>
    <w:p w:rsidR="00EF6540" w:rsidRPr="00EF6540" w:rsidRDefault="00EF6540" w:rsidP="00EF6540">
      <w:pPr>
        <w:numPr>
          <w:ilvl w:val="0"/>
          <w:numId w:val="2"/>
        </w:numPr>
        <w:tabs>
          <w:tab w:val="left" w:pos="510"/>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lastRenderedPageBreak/>
        <w:t xml:space="preserve">Публиковать предельные уровни нерегулируемых цен на электрическую энергию (мощность) на официальном </w:t>
      </w:r>
      <w:r w:rsidRPr="00EF6540">
        <w:rPr>
          <w:rFonts w:ascii="Times New Roman" w:eastAsia="Times New Roman" w:hAnsi="Times New Roman" w:cs="Times New Roman"/>
          <w:sz w:val="17"/>
          <w:szCs w:val="17"/>
          <w:lang w:val="en-US"/>
        </w:rPr>
        <w:t>internet</w:t>
      </w:r>
      <w:r w:rsidRPr="00EF6540">
        <w:rPr>
          <w:rFonts w:ascii="Times New Roman" w:eastAsia="Times New Roman" w:hAnsi="Times New Roman" w:cs="Times New Roman"/>
          <w:sz w:val="17"/>
          <w:szCs w:val="17"/>
          <w:lang w:eastAsia="ru-RU"/>
        </w:rPr>
        <w:t xml:space="preserve">- сайте </w:t>
      </w:r>
      <w:hyperlink r:id="rId5" w:history="1">
        <w:r w:rsidRPr="00EF6540">
          <w:rPr>
            <w:rFonts w:ascii="Times New Roman" w:eastAsia="Times New Roman" w:hAnsi="Times New Roman" w:cs="Times New Roman"/>
            <w:sz w:val="17"/>
            <w:szCs w:val="17"/>
            <w:u w:val="single"/>
            <w:lang w:val="en-US"/>
          </w:rPr>
          <w:t>www</w:t>
        </w:r>
        <w:r w:rsidRPr="00EF6540">
          <w:rPr>
            <w:rFonts w:ascii="Times New Roman" w:eastAsia="Times New Roman" w:hAnsi="Times New Roman" w:cs="Times New Roman"/>
            <w:sz w:val="17"/>
            <w:szCs w:val="17"/>
            <w:u w:val="single"/>
          </w:rPr>
          <w:t>.</w:t>
        </w:r>
        <w:proofErr w:type="spellStart"/>
        <w:r w:rsidRPr="00EF6540">
          <w:rPr>
            <w:rFonts w:ascii="Times New Roman" w:eastAsia="Times New Roman" w:hAnsi="Times New Roman" w:cs="Times New Roman"/>
            <w:sz w:val="17"/>
            <w:szCs w:val="17"/>
            <w:u w:val="single"/>
            <w:lang w:val="en-US"/>
          </w:rPr>
          <w:t>atomsbt</w:t>
        </w:r>
        <w:proofErr w:type="spellEnd"/>
        <w:r w:rsidRPr="00EF6540">
          <w:rPr>
            <w:rFonts w:ascii="Times New Roman" w:eastAsia="Times New Roman" w:hAnsi="Times New Roman" w:cs="Times New Roman"/>
            <w:sz w:val="17"/>
            <w:szCs w:val="17"/>
            <w:u w:val="single"/>
          </w:rPr>
          <w:t>.</w:t>
        </w:r>
        <w:proofErr w:type="spellStart"/>
        <w:r w:rsidRPr="00EF6540">
          <w:rPr>
            <w:rFonts w:ascii="Times New Roman" w:eastAsia="Times New Roman" w:hAnsi="Times New Roman" w:cs="Times New Roman"/>
            <w:sz w:val="17"/>
            <w:szCs w:val="17"/>
            <w:u w:val="single"/>
            <w:lang w:val="en-US"/>
          </w:rPr>
          <w:t>ru</w:t>
        </w:r>
        <w:proofErr w:type="spellEnd"/>
      </w:hyperlink>
      <w:r w:rsidRPr="00EF6540">
        <w:rPr>
          <w:rFonts w:ascii="Times New Roman" w:eastAsia="Times New Roman" w:hAnsi="Times New Roman" w:cs="Times New Roman"/>
          <w:sz w:val="17"/>
          <w:szCs w:val="17"/>
        </w:rPr>
        <w:t xml:space="preserve"> </w:t>
      </w:r>
      <w:r w:rsidRPr="00EF6540">
        <w:rPr>
          <w:rFonts w:ascii="Times New Roman" w:eastAsia="Times New Roman" w:hAnsi="Times New Roman" w:cs="Times New Roman"/>
          <w:sz w:val="17"/>
          <w:szCs w:val="17"/>
          <w:lang w:eastAsia="ru-RU"/>
        </w:rPr>
        <w:t xml:space="preserve">по форме согласно действующему </w:t>
      </w:r>
      <w:proofErr w:type="gramStart"/>
      <w:r w:rsidRPr="00EF6540">
        <w:rPr>
          <w:rFonts w:ascii="Times New Roman" w:eastAsia="Times New Roman" w:hAnsi="Times New Roman" w:cs="Times New Roman"/>
          <w:sz w:val="17"/>
          <w:szCs w:val="17"/>
          <w:lang w:eastAsia="ru-RU"/>
        </w:rPr>
        <w:t>законодательству РФ</w:t>
      </w:r>
      <w:proofErr w:type="gramEnd"/>
      <w:r w:rsidRPr="00EF6540">
        <w:rPr>
          <w:rFonts w:ascii="Times New Roman" w:eastAsia="Times New Roman" w:hAnsi="Times New Roman" w:cs="Times New Roman"/>
          <w:sz w:val="17"/>
          <w:szCs w:val="17"/>
          <w:lang w:eastAsia="ru-RU"/>
        </w:rPr>
        <w:t xml:space="preserve"> не позднее чем через 15 дней после окончания расчетного периода.</w:t>
      </w:r>
    </w:p>
    <w:p w:rsidR="00EF6540" w:rsidRPr="00EF6540" w:rsidRDefault="00EF6540" w:rsidP="00EF6540">
      <w:pPr>
        <w:numPr>
          <w:ilvl w:val="0"/>
          <w:numId w:val="2"/>
        </w:numPr>
        <w:tabs>
          <w:tab w:val="left" w:pos="500"/>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 xml:space="preserve">Публиковать часы для расчета величины мощности, оплачиваемой Потребителем на розничном рынке, опубликованные коммерческим оператором оптового рынка в соответствии с Правилами оптового рынка, не позднее чем через 11 дней после окончания расчетного периода на официальном </w:t>
      </w:r>
      <w:r w:rsidRPr="00EF6540">
        <w:rPr>
          <w:rFonts w:ascii="Times New Roman" w:eastAsia="Times New Roman" w:hAnsi="Times New Roman" w:cs="Times New Roman"/>
          <w:sz w:val="17"/>
          <w:szCs w:val="17"/>
          <w:lang w:val="en-US"/>
        </w:rPr>
        <w:t>internet</w:t>
      </w:r>
      <w:r w:rsidRPr="00EF6540">
        <w:rPr>
          <w:rFonts w:ascii="Times New Roman" w:eastAsia="Times New Roman" w:hAnsi="Times New Roman" w:cs="Times New Roman"/>
          <w:sz w:val="17"/>
          <w:szCs w:val="17"/>
        </w:rPr>
        <w:t>-</w:t>
      </w:r>
      <w:proofErr w:type="spellStart"/>
      <w:r w:rsidRPr="00EF6540">
        <w:rPr>
          <w:rFonts w:ascii="Times New Roman" w:eastAsia="Times New Roman" w:hAnsi="Times New Roman" w:cs="Times New Roman"/>
          <w:sz w:val="17"/>
          <w:szCs w:val="17"/>
          <w:lang w:val="en-US"/>
        </w:rPr>
        <w:t>cattTe</w:t>
      </w:r>
      <w:proofErr w:type="spellEnd"/>
      <w:r w:rsidRPr="00EF6540">
        <w:rPr>
          <w:rFonts w:ascii="Times New Roman" w:eastAsia="Times New Roman" w:hAnsi="Times New Roman" w:cs="Times New Roman"/>
          <w:sz w:val="17"/>
          <w:szCs w:val="17"/>
        </w:rPr>
        <w:t xml:space="preserve"> </w:t>
      </w:r>
      <w:hyperlink r:id="rId6" w:history="1">
        <w:r w:rsidRPr="00EF6540">
          <w:rPr>
            <w:rFonts w:ascii="Times New Roman" w:eastAsia="Times New Roman" w:hAnsi="Times New Roman" w:cs="Times New Roman"/>
            <w:sz w:val="17"/>
            <w:szCs w:val="17"/>
            <w:lang w:val="en-US"/>
          </w:rPr>
          <w:t>w</w:t>
        </w:r>
        <w:r w:rsidRPr="00EF6540">
          <w:rPr>
            <w:rFonts w:ascii="Times New Roman" w:eastAsia="Times New Roman" w:hAnsi="Times New Roman" w:cs="Times New Roman"/>
            <w:sz w:val="17"/>
            <w:szCs w:val="17"/>
            <w:u w:val="single"/>
            <w:lang w:val="en-US"/>
          </w:rPr>
          <w:t>ww</w:t>
        </w:r>
        <w:r w:rsidRPr="00EF6540">
          <w:rPr>
            <w:rFonts w:ascii="Times New Roman" w:eastAsia="Times New Roman" w:hAnsi="Times New Roman" w:cs="Times New Roman"/>
            <w:sz w:val="17"/>
            <w:szCs w:val="17"/>
            <w:u w:val="single"/>
          </w:rPr>
          <w:t>.</w:t>
        </w:r>
        <w:proofErr w:type="spellStart"/>
        <w:r w:rsidRPr="00EF6540">
          <w:rPr>
            <w:rFonts w:ascii="Times New Roman" w:eastAsia="Times New Roman" w:hAnsi="Times New Roman" w:cs="Times New Roman"/>
            <w:sz w:val="17"/>
            <w:szCs w:val="17"/>
            <w:u w:val="single"/>
            <w:lang w:val="en-US"/>
          </w:rPr>
          <w:t>atomsbt</w:t>
        </w:r>
        <w:proofErr w:type="spellEnd"/>
        <w:r w:rsidRPr="00EF6540">
          <w:rPr>
            <w:rFonts w:ascii="Times New Roman" w:eastAsia="Times New Roman" w:hAnsi="Times New Roman" w:cs="Times New Roman"/>
            <w:sz w:val="17"/>
            <w:szCs w:val="17"/>
            <w:u w:val="single"/>
          </w:rPr>
          <w:t>.</w:t>
        </w:r>
        <w:proofErr w:type="spellStart"/>
        <w:r w:rsidRPr="00EF6540">
          <w:rPr>
            <w:rFonts w:ascii="Times New Roman" w:eastAsia="Times New Roman" w:hAnsi="Times New Roman" w:cs="Times New Roman"/>
            <w:sz w:val="17"/>
            <w:szCs w:val="17"/>
            <w:u w:val="single"/>
            <w:lang w:val="en-US"/>
          </w:rPr>
          <w:t>ru</w:t>
        </w:r>
        <w:proofErr w:type="spellEnd"/>
      </w:hyperlink>
      <w:r w:rsidRPr="00EF6540">
        <w:rPr>
          <w:rFonts w:ascii="Times New Roman" w:eastAsia="Times New Roman" w:hAnsi="Times New Roman" w:cs="Times New Roman"/>
          <w:sz w:val="17"/>
          <w:szCs w:val="17"/>
        </w:rPr>
        <w:t>.</w:t>
      </w:r>
    </w:p>
    <w:p w:rsidR="00EF6540" w:rsidRPr="00EF6540" w:rsidRDefault="00EF6540" w:rsidP="00EF6540">
      <w:pPr>
        <w:numPr>
          <w:ilvl w:val="0"/>
          <w:numId w:val="1"/>
        </w:numPr>
        <w:tabs>
          <w:tab w:val="left" w:pos="495"/>
        </w:tabs>
        <w:spacing w:after="0" w:line="230"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Доводить до сведения Потребителя в счетах на оплату электрической энергии (мощности) предельные уровни нерегулируемых цен, а также составляющие предельных уровней нерегулируемых цен.</w:t>
      </w:r>
    </w:p>
    <w:p w:rsidR="00EF6540" w:rsidRPr="00EF6540" w:rsidRDefault="00EF6540" w:rsidP="00EF6540">
      <w:pPr>
        <w:numPr>
          <w:ilvl w:val="0"/>
          <w:numId w:val="1"/>
        </w:numPr>
        <w:tabs>
          <w:tab w:val="left" w:pos="500"/>
        </w:tabs>
        <w:spacing w:after="0" w:line="22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направил соответствующее уведомление, но не ранее:</w:t>
      </w:r>
    </w:p>
    <w:p w:rsidR="00EF6540" w:rsidRPr="00EF6540" w:rsidRDefault="00EF6540" w:rsidP="00EF6540">
      <w:pPr>
        <w:numPr>
          <w:ilvl w:val="0"/>
          <w:numId w:val="2"/>
        </w:numPr>
        <w:tabs>
          <w:tab w:val="left" w:pos="159"/>
        </w:tabs>
        <w:spacing w:after="0" w:line="230"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F6540" w:rsidRPr="00EF6540" w:rsidRDefault="00EF6540" w:rsidP="00EF6540">
      <w:pPr>
        <w:numPr>
          <w:ilvl w:val="0"/>
          <w:numId w:val="2"/>
        </w:numPr>
        <w:tabs>
          <w:tab w:val="left" w:pos="183"/>
        </w:tabs>
        <w:spacing w:after="240" w:line="221"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F6540" w:rsidRPr="00EF6540" w:rsidRDefault="00EF6540" w:rsidP="00EF6540">
      <w:pPr>
        <w:numPr>
          <w:ilvl w:val="0"/>
          <w:numId w:val="3"/>
        </w:numPr>
        <w:tabs>
          <w:tab w:val="left" w:pos="366"/>
        </w:tabs>
        <w:spacing w:before="240" w:after="120" w:line="240" w:lineRule="auto"/>
        <w:ind w:left="20"/>
        <w:jc w:val="both"/>
        <w:rPr>
          <w:rFonts w:ascii="Times New Roman" w:eastAsia="Times New Roman" w:hAnsi="Times New Roman" w:cs="Times New Roman"/>
          <w:sz w:val="17"/>
          <w:szCs w:val="17"/>
          <w:u w:val="single"/>
          <w:lang w:eastAsia="ru-RU"/>
        </w:rPr>
      </w:pPr>
      <w:r w:rsidRPr="00EF6540">
        <w:rPr>
          <w:rFonts w:ascii="Times New Roman" w:eastAsia="Times New Roman" w:hAnsi="Times New Roman" w:cs="Times New Roman"/>
          <w:sz w:val="17"/>
          <w:szCs w:val="17"/>
          <w:u w:val="single"/>
          <w:lang w:eastAsia="ru-RU"/>
        </w:rPr>
        <w:t>Гарантирующий поставщик имеет право:</w:t>
      </w:r>
    </w:p>
    <w:p w:rsidR="00EF6540" w:rsidRPr="00EF6540" w:rsidRDefault="00EF6540" w:rsidP="00EF6540">
      <w:pPr>
        <w:numPr>
          <w:ilvl w:val="0"/>
          <w:numId w:val="4"/>
        </w:numPr>
        <w:tabs>
          <w:tab w:val="left" w:pos="510"/>
        </w:tabs>
        <w:spacing w:before="120" w:after="0" w:line="211"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Инициировать при наступлении любого из обстоятельств, предусмотренных действующим законодательством РФ, в установленном порядке введение полного и (или) частичного ограничения режима потребления электрической энергии по настоящему Договору.</w:t>
      </w:r>
    </w:p>
    <w:p w:rsidR="00EF6540" w:rsidRPr="00EF6540" w:rsidRDefault="00EF6540" w:rsidP="00EF6540">
      <w:pPr>
        <w:numPr>
          <w:ilvl w:val="0"/>
          <w:numId w:val="4"/>
        </w:numPr>
        <w:tabs>
          <w:tab w:val="left" w:pos="510"/>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Отказаться от исполнения настоящего Договора полностью, в случае если по настоящему Договору Потребителем не исполняются или исполняются ненадлежащим образом обязательства по оплате, уведомив Потребителя об этом за 10 рабочих дней до заявляемой им даты отказа от настоящего Договора.</w:t>
      </w:r>
    </w:p>
    <w:p w:rsidR="00EF6540" w:rsidRPr="00EF6540" w:rsidRDefault="00EF6540" w:rsidP="00EF6540">
      <w:pPr>
        <w:numPr>
          <w:ilvl w:val="0"/>
          <w:numId w:val="4"/>
        </w:numPr>
        <w:tabs>
          <w:tab w:val="left" w:pos="510"/>
        </w:tabs>
        <w:spacing w:after="24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Потребовать в установленном законодательством РФ порядке с Потребителя, в отношении которого было введено ограничение режима потребления, компенсации расходов на оплату действий по введению ограничения режима потребления и последующему его восстановлению, а также на совершение им действий, предусмотренных действующим законодательством РФ.</w:t>
      </w:r>
    </w:p>
    <w:p w:rsidR="00EF6540" w:rsidRPr="00EF6540" w:rsidRDefault="00EF6540" w:rsidP="00EF6540">
      <w:pPr>
        <w:numPr>
          <w:ilvl w:val="0"/>
          <w:numId w:val="3"/>
        </w:numPr>
        <w:tabs>
          <w:tab w:val="left" w:pos="361"/>
        </w:tabs>
        <w:spacing w:before="240" w:after="120" w:line="240" w:lineRule="auto"/>
        <w:ind w:left="20"/>
        <w:jc w:val="both"/>
        <w:rPr>
          <w:rFonts w:ascii="Times New Roman" w:eastAsia="Times New Roman" w:hAnsi="Times New Roman" w:cs="Times New Roman"/>
          <w:sz w:val="17"/>
          <w:szCs w:val="17"/>
          <w:u w:val="single"/>
          <w:lang w:eastAsia="ru-RU"/>
        </w:rPr>
      </w:pPr>
      <w:r w:rsidRPr="00EF6540">
        <w:rPr>
          <w:rFonts w:ascii="Times New Roman" w:eastAsia="Times New Roman" w:hAnsi="Times New Roman" w:cs="Times New Roman"/>
          <w:sz w:val="17"/>
          <w:szCs w:val="17"/>
          <w:u w:val="single"/>
          <w:lang w:eastAsia="ru-RU"/>
        </w:rPr>
        <w:t>Потребитель обязан:</w:t>
      </w:r>
    </w:p>
    <w:p w:rsidR="00EF6540" w:rsidRPr="00EF6540" w:rsidRDefault="00EF6540" w:rsidP="00EF6540">
      <w:pPr>
        <w:numPr>
          <w:ilvl w:val="0"/>
          <w:numId w:val="5"/>
        </w:numPr>
        <w:tabs>
          <w:tab w:val="left" w:pos="510"/>
        </w:tabs>
        <w:spacing w:before="120"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Принимать и оплачивать потребленную электрическую энергию (мощность) и оказанные услуги в сроки и размерах, установленных настоящим Договором.</w:t>
      </w:r>
    </w:p>
    <w:p w:rsidR="00EF6540" w:rsidRPr="00EF6540" w:rsidRDefault="00EF6540" w:rsidP="00EF6540">
      <w:pPr>
        <w:numPr>
          <w:ilvl w:val="0"/>
          <w:numId w:val="5"/>
        </w:numPr>
        <w:tabs>
          <w:tab w:val="left" w:pos="510"/>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 xml:space="preserve">Ежемесячно предоставлять Гарантирующему поставщику акт снятия показаний расчетных приборов учета, подписанный лицом, ответственным за снятие показаний приборов учета, а также представителями сетевой организации и (или) Гарантирующего поставщика в случае, если в соответствии с условиями настоящего Договора ими осуществляется совместное снятие показаний расчетного прибора учета (Приложение № 1, Приложение № </w:t>
      </w:r>
      <w:proofErr w:type="gramStart"/>
      <w:r w:rsidRPr="00EF6540">
        <w:rPr>
          <w:rFonts w:ascii="Times New Roman" w:eastAsia="Times New Roman" w:hAnsi="Times New Roman" w:cs="Times New Roman"/>
          <w:sz w:val="17"/>
          <w:szCs w:val="17"/>
          <w:lang w:eastAsia="ru-RU"/>
        </w:rPr>
        <w:t>1.1.,</w:t>
      </w:r>
      <w:proofErr w:type="gramEnd"/>
      <w:r w:rsidRPr="00EF6540">
        <w:rPr>
          <w:rFonts w:ascii="Times New Roman" w:eastAsia="Times New Roman" w:hAnsi="Times New Roman" w:cs="Times New Roman"/>
          <w:sz w:val="17"/>
          <w:szCs w:val="17"/>
          <w:lang w:eastAsia="ru-RU"/>
        </w:rPr>
        <w:t xml:space="preserve"> Приложение № 1.2. к Договору).</w:t>
      </w:r>
    </w:p>
    <w:p w:rsidR="00EF6540" w:rsidRPr="00EF6540" w:rsidRDefault="00EF6540" w:rsidP="00EF6540">
      <w:pPr>
        <w:numPr>
          <w:ilvl w:val="0"/>
          <w:numId w:val="5"/>
        </w:numPr>
        <w:tabs>
          <w:tab w:val="left" w:pos="505"/>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Ежемесячно по окончании расчетного периода в течение двух рабочих дней с момента получения от Гарантирующего поставщика Акта приема-передачи электрической энергии (мощности) направлять Гарантирующему поставщику подписанный Акт приема-передачи электрической энергии (мощности).</w:t>
      </w:r>
    </w:p>
    <w:p w:rsidR="00EF6540" w:rsidRPr="00EF6540" w:rsidRDefault="00EF6540" w:rsidP="00EF6540">
      <w:pPr>
        <w:numPr>
          <w:ilvl w:val="0"/>
          <w:numId w:val="5"/>
        </w:numPr>
        <w:tabs>
          <w:tab w:val="left" w:pos="510"/>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 xml:space="preserve">Поддерживать на границе балансовой принадлежности электрических сетей (электроустановок) значения показателей качества электрической энергии (мощности), обусловленные работой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 Потребителя, соответствующие техническим регламентам и иным обязательным требованиям, в том числе соблюдать значения соотношения потребления активной и реактивной мощности для отдельных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 (групп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w:t>
      </w:r>
    </w:p>
    <w:p w:rsidR="00EF6540" w:rsidRPr="00EF6540" w:rsidRDefault="00EF6540" w:rsidP="00EF6540">
      <w:pPr>
        <w:numPr>
          <w:ilvl w:val="0"/>
          <w:numId w:val="5"/>
        </w:numPr>
        <w:tabs>
          <w:tab w:val="left" w:pos="505"/>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 xml:space="preserve">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EF6540">
        <w:rPr>
          <w:rFonts w:ascii="Times New Roman" w:eastAsia="Times New Roman" w:hAnsi="Times New Roman" w:cs="Times New Roman"/>
          <w:sz w:val="17"/>
          <w:szCs w:val="17"/>
          <w:lang w:eastAsia="ru-RU"/>
        </w:rPr>
        <w:t>внерегламентных</w:t>
      </w:r>
      <w:proofErr w:type="spellEnd"/>
      <w:r w:rsidRPr="00EF6540">
        <w:rPr>
          <w:rFonts w:ascii="Times New Roman" w:eastAsia="Times New Roman" w:hAnsi="Times New Roman" w:cs="Times New Roman"/>
          <w:sz w:val="17"/>
          <w:szCs w:val="17"/>
          <w:lang w:eastAsia="ru-RU"/>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Осуществлять эксплуатацию принадлежащих ему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 в соответствии с правилами технической эксплуатации, техники безопасности и оперативно-диспетчерского управления.</w:t>
      </w:r>
    </w:p>
    <w:p w:rsidR="00EF6540" w:rsidRPr="00EF6540" w:rsidRDefault="00EF6540" w:rsidP="00EF6540">
      <w:pPr>
        <w:numPr>
          <w:ilvl w:val="0"/>
          <w:numId w:val="5"/>
        </w:numPr>
        <w:tabs>
          <w:tab w:val="left" w:pos="500"/>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Обеспечить оборудование точек поставки по настоящему Договору приборами учета согласно действующему законодательству РФ, а также обеспечить допуск установленных приборов учета в эксплуатацию.</w:t>
      </w:r>
    </w:p>
    <w:p w:rsidR="00EF6540" w:rsidRPr="00EF6540" w:rsidRDefault="00EF6540" w:rsidP="00EF6540">
      <w:pPr>
        <w:numPr>
          <w:ilvl w:val="0"/>
          <w:numId w:val="5"/>
        </w:numPr>
        <w:tabs>
          <w:tab w:val="left" w:pos="510"/>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Обеспечить оборудование точек поставки приборами учета электрической энергии в случае если точки поставки на день заключения настоящего Договора не оборудованы приборами учета.</w:t>
      </w:r>
    </w:p>
    <w:p w:rsidR="00EF6540" w:rsidRPr="00EF6540" w:rsidRDefault="00EF6540" w:rsidP="00EF6540">
      <w:pPr>
        <w:numPr>
          <w:ilvl w:val="0"/>
          <w:numId w:val="5"/>
        </w:numPr>
        <w:tabs>
          <w:tab w:val="left" w:pos="505"/>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Обеспечить эксплуатацию установленного и допущенного в эксплуатацию прибора учета, сохранность и целостность прибора учета, а также пломб и (или) знаков визуального контроля, снятие и хранение его показаний, своевременную замену прибора учета, указанного в Приложении №3 к Договору.</w:t>
      </w:r>
    </w:p>
    <w:p w:rsidR="00EF6540" w:rsidRPr="00EF6540" w:rsidRDefault="00EF6540" w:rsidP="00EF6540">
      <w:pPr>
        <w:numPr>
          <w:ilvl w:val="0"/>
          <w:numId w:val="5"/>
        </w:numPr>
        <w:tabs>
          <w:tab w:val="left" w:pos="514"/>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 xml:space="preserve">В случае если Потребитель не обеспечит оснащение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 приборами учета в срок, установленный законодательством РФ об энергосбережении и о повышении энергетической эффективности, он обязан обеспечить допуск сетевой организации к местам установки приборов учета и оплатить произведенные ей расходы на </w:t>
      </w:r>
      <w:r w:rsidRPr="00EF6540">
        <w:rPr>
          <w:rFonts w:ascii="Times New Roman" w:eastAsia="Times New Roman" w:hAnsi="Times New Roman" w:cs="Times New Roman"/>
          <w:sz w:val="17"/>
          <w:szCs w:val="17"/>
          <w:lang w:eastAsia="ru-RU"/>
        </w:rPr>
        <w:lastRenderedPageBreak/>
        <w:t>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EF6540" w:rsidRPr="00EF6540" w:rsidRDefault="00EF6540" w:rsidP="00EF6540">
      <w:pPr>
        <w:numPr>
          <w:ilvl w:val="0"/>
          <w:numId w:val="5"/>
        </w:numPr>
        <w:tabs>
          <w:tab w:val="left" w:pos="601"/>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Обеспечить доступ к приборам учета представителей организаций, уполномоченных в соответствии с действующим законодательством РФ, для их проверки и снятия показаний (не чаще одного раз в месяц).</w:t>
      </w:r>
    </w:p>
    <w:p w:rsidR="00EF6540" w:rsidRPr="00EF6540" w:rsidRDefault="00EF6540" w:rsidP="00EF6540">
      <w:pPr>
        <w:numPr>
          <w:ilvl w:val="0"/>
          <w:numId w:val="5"/>
        </w:numPr>
        <w:tabs>
          <w:tab w:val="left" w:pos="601"/>
        </w:tabs>
        <w:spacing w:after="0" w:line="216" w:lineRule="exact"/>
        <w:ind w:left="20"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 xml:space="preserve">Обеспечить доступ к принадлежащим Потребителю </w:t>
      </w:r>
      <w:proofErr w:type="spellStart"/>
      <w:r w:rsidRPr="00EF6540">
        <w:rPr>
          <w:rFonts w:ascii="Times New Roman" w:eastAsia="Times New Roman" w:hAnsi="Times New Roman" w:cs="Times New Roman"/>
          <w:sz w:val="17"/>
          <w:szCs w:val="17"/>
          <w:lang w:eastAsia="ru-RU"/>
        </w:rPr>
        <w:t>энергопринимающим</w:t>
      </w:r>
      <w:proofErr w:type="spellEnd"/>
      <w:r w:rsidRPr="00EF6540">
        <w:rPr>
          <w:rFonts w:ascii="Times New Roman" w:eastAsia="Times New Roman" w:hAnsi="Times New Roman" w:cs="Times New Roman"/>
          <w:sz w:val="17"/>
          <w:szCs w:val="17"/>
          <w:lang w:eastAsia="ru-RU"/>
        </w:rPr>
        <w:t xml:space="preserve"> устройствам (объектам электросетевого хозяйства) Гарантирующего поставщика и сетевой организации, которые присутствуют при осуществлении им действий по самостоятельному ограничению режима потребления.</w:t>
      </w:r>
    </w:p>
    <w:p w:rsidR="00181A83" w:rsidRDefault="00181A83" w:rsidP="00181A83">
      <w:pPr>
        <w:tabs>
          <w:tab w:val="left" w:pos="601"/>
        </w:tabs>
        <w:spacing w:after="0" w:line="216" w:lineRule="exact"/>
        <w:ind w:right="20"/>
        <w:jc w:val="both"/>
        <w:rPr>
          <w:sz w:val="17"/>
          <w:szCs w:val="17"/>
        </w:rPr>
      </w:pPr>
      <w:r>
        <w:rPr>
          <w:rFonts w:ascii="Times New Roman" w:eastAsia="Times New Roman" w:hAnsi="Times New Roman" w:cs="Times New Roman"/>
          <w:sz w:val="17"/>
          <w:szCs w:val="17"/>
          <w:lang w:eastAsia="ru-RU"/>
        </w:rPr>
        <w:t xml:space="preserve">2.3.12 </w:t>
      </w:r>
      <w:r w:rsidR="00EF6540" w:rsidRPr="00EF6540">
        <w:rPr>
          <w:rFonts w:ascii="Times New Roman" w:eastAsia="Times New Roman" w:hAnsi="Times New Roman" w:cs="Times New Roman"/>
          <w:sz w:val="17"/>
          <w:szCs w:val="17"/>
          <w:lang w:eastAsia="ru-RU"/>
        </w:rPr>
        <w:t xml:space="preserve">Обеспечить доступ Гарантирующего поставщика к </w:t>
      </w:r>
      <w:proofErr w:type="spellStart"/>
      <w:r w:rsidR="00EF6540" w:rsidRPr="00EF6540">
        <w:rPr>
          <w:rFonts w:ascii="Times New Roman" w:eastAsia="Times New Roman" w:hAnsi="Times New Roman" w:cs="Times New Roman"/>
          <w:sz w:val="17"/>
          <w:szCs w:val="17"/>
          <w:lang w:eastAsia="ru-RU"/>
        </w:rPr>
        <w:t>энергопринимающим</w:t>
      </w:r>
      <w:proofErr w:type="spellEnd"/>
      <w:r w:rsidR="00EF6540" w:rsidRPr="00EF6540">
        <w:rPr>
          <w:rFonts w:ascii="Times New Roman" w:eastAsia="Times New Roman" w:hAnsi="Times New Roman" w:cs="Times New Roman"/>
          <w:sz w:val="17"/>
          <w:szCs w:val="17"/>
          <w:lang w:eastAsia="ru-RU"/>
        </w:rPr>
        <w:t xml:space="preserve"> устройствам, находящимся в границах балансовой принадлежности данного Потребителя, для осуществления проверок (замеров), предусмотренных действующим законодательством РФ.</w:t>
      </w:r>
      <w:r w:rsidR="00EF6540" w:rsidRPr="00EF6540">
        <w:rPr>
          <w:sz w:val="17"/>
          <w:szCs w:val="17"/>
        </w:rPr>
        <w:t xml:space="preserve"> </w:t>
      </w:r>
    </w:p>
    <w:p w:rsidR="00EF6540" w:rsidRPr="00EF6540" w:rsidRDefault="00181A83" w:rsidP="00181A83">
      <w:pPr>
        <w:tabs>
          <w:tab w:val="left" w:pos="601"/>
        </w:tabs>
        <w:spacing w:after="0" w:line="216" w:lineRule="exact"/>
        <w:ind w:right="20"/>
        <w:jc w:val="both"/>
        <w:rPr>
          <w:rFonts w:ascii="Times New Roman" w:eastAsia="Times New Roman" w:hAnsi="Times New Roman" w:cs="Times New Roman"/>
          <w:sz w:val="17"/>
          <w:szCs w:val="17"/>
          <w:lang w:eastAsia="ru-RU"/>
        </w:rPr>
      </w:pPr>
      <w:r w:rsidRPr="00181A83">
        <w:rPr>
          <w:rFonts w:ascii="Times New Roman" w:hAnsi="Times New Roman" w:cs="Times New Roman"/>
          <w:sz w:val="17"/>
          <w:szCs w:val="17"/>
        </w:rPr>
        <w:t>2.3.13.</w:t>
      </w:r>
      <w:r>
        <w:rPr>
          <w:sz w:val="17"/>
          <w:szCs w:val="17"/>
        </w:rPr>
        <w:t xml:space="preserve"> </w:t>
      </w:r>
      <w:r w:rsidR="00EF6540" w:rsidRPr="00EF6540">
        <w:rPr>
          <w:rFonts w:ascii="Times New Roman" w:eastAsia="Times New Roman" w:hAnsi="Times New Roman" w:cs="Times New Roman"/>
          <w:sz w:val="17"/>
          <w:szCs w:val="17"/>
          <w:lang w:eastAsia="ru-RU"/>
        </w:rPr>
        <w:t>Получить допуск прибора учета в эксплуатацию, для чего Потребитель должен направить письменную заявку на осуществление допуска в эксплуатацию прибора учета в адрес Гарантирующего поставщика или сетевой организации.</w:t>
      </w:r>
    </w:p>
    <w:p w:rsidR="00EF6540" w:rsidRPr="00EF6540" w:rsidRDefault="00181A83" w:rsidP="00181A83">
      <w:pPr>
        <w:tabs>
          <w:tab w:val="left" w:pos="596"/>
        </w:tabs>
        <w:spacing w:after="0" w:line="221"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2.3.14. </w:t>
      </w:r>
      <w:r w:rsidR="00EF6540" w:rsidRPr="00EF6540">
        <w:rPr>
          <w:rFonts w:ascii="Times New Roman" w:eastAsia="Times New Roman" w:hAnsi="Times New Roman" w:cs="Times New Roman"/>
          <w:sz w:val="17"/>
          <w:szCs w:val="17"/>
          <w:lang w:eastAsia="ru-RU"/>
        </w:rPr>
        <w:t>Незамедлительно через лиц, имеющих право ведения оперативных переговоров, сообщать Гарантирующему поставщику и сетевой организации, к сетям которой непосредственно присоединены электроустановки Потребителя, о выходе из строя или утрате прибора учета с последующим письменным уведомлением об этом Гарантирующего поставщика и сетевую организацию в течение 2-х рабочих дней.</w:t>
      </w:r>
    </w:p>
    <w:p w:rsidR="00EF6540" w:rsidRPr="00EF6540" w:rsidRDefault="00181A83" w:rsidP="00181A83">
      <w:pPr>
        <w:tabs>
          <w:tab w:val="left" w:pos="596"/>
        </w:tabs>
        <w:spacing w:after="0" w:line="221"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2.3.15 </w:t>
      </w:r>
      <w:proofErr w:type="gramStart"/>
      <w:r w:rsidR="00EF6540" w:rsidRPr="00EF6540">
        <w:rPr>
          <w:rFonts w:ascii="Times New Roman" w:eastAsia="Times New Roman" w:hAnsi="Times New Roman" w:cs="Times New Roman"/>
          <w:sz w:val="17"/>
          <w:szCs w:val="17"/>
          <w:lang w:eastAsia="ru-RU"/>
        </w:rPr>
        <w:t>В</w:t>
      </w:r>
      <w:proofErr w:type="gramEnd"/>
      <w:r w:rsidR="00EF6540" w:rsidRPr="00EF6540">
        <w:rPr>
          <w:rFonts w:ascii="Times New Roman" w:eastAsia="Times New Roman" w:hAnsi="Times New Roman" w:cs="Times New Roman"/>
          <w:sz w:val="17"/>
          <w:szCs w:val="17"/>
          <w:lang w:eastAsia="ru-RU"/>
        </w:rPr>
        <w:t xml:space="preserve"> случае выхода из строя или утраты расчетного прибора учета, указанного в Приложении №3 к настоящему Договору, восстановить учет в срок не более 2 месяцев с даты, когда Потребителю стало известно о выходе из строя или утрате расчетного прибора учета.</w:t>
      </w:r>
    </w:p>
    <w:p w:rsidR="00EF6540" w:rsidRPr="00EF6540" w:rsidRDefault="00181A83" w:rsidP="00181A83">
      <w:pPr>
        <w:tabs>
          <w:tab w:val="left" w:pos="601"/>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2.3.16 </w:t>
      </w:r>
      <w:r w:rsidR="00EF6540" w:rsidRPr="00EF6540">
        <w:rPr>
          <w:rFonts w:ascii="Times New Roman" w:eastAsia="Times New Roman" w:hAnsi="Times New Roman" w:cs="Times New Roman"/>
          <w:sz w:val="17"/>
          <w:szCs w:val="17"/>
          <w:lang w:eastAsia="ru-RU"/>
        </w:rPr>
        <w:t>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настоящего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категория которого определена в приложении к Правилам полного и (или) частичного ограничения режима потребления электрической энергии, утвержденными постановлением Правительства РФ от 04.05.2012 г. №442, (далее Правила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Правилами полного и (или) частичного ограничения режима потребления электрической энергии оснований для изменения такого акта.</w:t>
      </w:r>
    </w:p>
    <w:p w:rsidR="00EF6540" w:rsidRPr="00EF6540" w:rsidRDefault="00181A83" w:rsidP="00181A83">
      <w:pPr>
        <w:tabs>
          <w:tab w:val="left" w:pos="601"/>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2.3.17 </w:t>
      </w:r>
      <w:r w:rsidR="00EF6540" w:rsidRPr="00EF6540">
        <w:rPr>
          <w:rFonts w:ascii="Times New Roman" w:eastAsia="Times New Roman" w:hAnsi="Times New Roman" w:cs="Times New Roman"/>
          <w:sz w:val="17"/>
          <w:szCs w:val="17"/>
          <w:lang w:eastAsia="ru-RU"/>
        </w:rPr>
        <w:t>При отсутствии у Потребителя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г. №861, (далее Правила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 в случае, если ограничение режима потребления электрической энергии (мощности) Потребителя может привести к экономическим, экологическим, социальным последствиям.</w:t>
      </w:r>
    </w:p>
    <w:p w:rsidR="00EF6540" w:rsidRPr="00EF6540" w:rsidRDefault="00181A83" w:rsidP="00181A83">
      <w:pPr>
        <w:tabs>
          <w:tab w:val="left" w:pos="601"/>
        </w:tabs>
        <w:spacing w:after="24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2.3.18 </w:t>
      </w:r>
      <w:r w:rsidR="00EF6540" w:rsidRPr="00EF6540">
        <w:rPr>
          <w:rFonts w:ascii="Times New Roman" w:eastAsia="Times New Roman" w:hAnsi="Times New Roman" w:cs="Times New Roman"/>
          <w:sz w:val="17"/>
          <w:szCs w:val="17"/>
          <w:lang w:eastAsia="ru-RU"/>
        </w:rPr>
        <w:t>Выполнять задания диспетчерских центров системного оператора и субъектов оперативно-диспетчерского управления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w:t>
      </w:r>
    </w:p>
    <w:p w:rsidR="00EF6540" w:rsidRPr="00181A83" w:rsidRDefault="00EF6540" w:rsidP="00181A83">
      <w:pPr>
        <w:pStyle w:val="a3"/>
        <w:numPr>
          <w:ilvl w:val="2"/>
          <w:numId w:val="6"/>
        </w:numPr>
        <w:tabs>
          <w:tab w:val="left" w:pos="601"/>
        </w:tabs>
        <w:spacing w:before="240" w:after="0" w:line="240" w:lineRule="auto"/>
        <w:jc w:val="both"/>
        <w:rPr>
          <w:rFonts w:ascii="Times New Roman" w:eastAsia="Times New Roman" w:hAnsi="Times New Roman" w:cs="Times New Roman"/>
          <w:sz w:val="17"/>
          <w:szCs w:val="17"/>
          <w:lang w:eastAsia="ru-RU"/>
        </w:rPr>
      </w:pPr>
      <w:r w:rsidRPr="00181A83">
        <w:rPr>
          <w:rFonts w:ascii="Times New Roman" w:eastAsia="Times New Roman" w:hAnsi="Times New Roman" w:cs="Times New Roman"/>
          <w:sz w:val="17"/>
          <w:szCs w:val="17"/>
          <w:lang w:eastAsia="ru-RU"/>
        </w:rPr>
        <w:t>Соблюдать предусмотренный Договором режим потребления электрической энергии (мощности).</w:t>
      </w:r>
    </w:p>
    <w:p w:rsidR="00EF6540" w:rsidRPr="00EF6540" w:rsidRDefault="00181A83" w:rsidP="00181A83">
      <w:pPr>
        <w:tabs>
          <w:tab w:val="left" w:pos="601"/>
        </w:tabs>
        <w:spacing w:after="0" w:line="221"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2.3.20 </w:t>
      </w:r>
      <w:r w:rsidR="00EF6540" w:rsidRPr="00EF6540">
        <w:rPr>
          <w:rFonts w:ascii="Times New Roman" w:eastAsia="Times New Roman" w:hAnsi="Times New Roman" w:cs="Times New Roman"/>
          <w:sz w:val="17"/>
          <w:szCs w:val="17"/>
          <w:lang w:eastAsia="ru-RU"/>
        </w:rPr>
        <w:t>Оплачивать Гарантирующему поставщику в полном размере стоимость электрической энергии (мощности), поставленной до введения полного и (или) частичного ограничения режима потребления электрической энергии.</w:t>
      </w:r>
    </w:p>
    <w:p w:rsidR="00EF6540" w:rsidRPr="00EF6540" w:rsidRDefault="00181A83" w:rsidP="00181A83">
      <w:pPr>
        <w:tabs>
          <w:tab w:val="left" w:pos="601"/>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2.3.21 </w:t>
      </w:r>
      <w:r w:rsidR="00EF6540" w:rsidRPr="00EF6540">
        <w:rPr>
          <w:rFonts w:ascii="Times New Roman" w:eastAsia="Times New Roman" w:hAnsi="Times New Roman" w:cs="Times New Roman"/>
          <w:sz w:val="17"/>
          <w:szCs w:val="17"/>
          <w:lang w:eastAsia="ru-RU"/>
        </w:rPr>
        <w:t>Предоставлять по запросу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Потребителя).</w:t>
      </w:r>
    </w:p>
    <w:p w:rsidR="00EF6540" w:rsidRPr="00EF6540" w:rsidRDefault="00181A83" w:rsidP="00181A83">
      <w:pPr>
        <w:tabs>
          <w:tab w:val="left" w:pos="596"/>
        </w:tabs>
        <w:spacing w:after="0" w:line="211"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2.3.22 </w:t>
      </w:r>
      <w:r w:rsidR="00EF6540" w:rsidRPr="00EF6540">
        <w:rPr>
          <w:rFonts w:ascii="Times New Roman" w:eastAsia="Times New Roman" w:hAnsi="Times New Roman" w:cs="Times New Roman"/>
          <w:sz w:val="17"/>
          <w:szCs w:val="17"/>
          <w:lang w:eastAsia="ru-RU"/>
        </w:rPr>
        <w:t>Незамедлительно информировать сетевую организацию об аварийных ситуациях на энергетических объектах, плановом, текущем и капитальном ремонте на них.</w:t>
      </w:r>
    </w:p>
    <w:p w:rsidR="00EF6540" w:rsidRPr="00EF6540" w:rsidRDefault="00181A83" w:rsidP="00181A83">
      <w:pPr>
        <w:tabs>
          <w:tab w:val="left" w:pos="615"/>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2.3.23 </w:t>
      </w:r>
      <w:r w:rsidR="00EF6540" w:rsidRPr="00EF6540">
        <w:rPr>
          <w:rFonts w:ascii="Times New Roman" w:eastAsia="Times New Roman" w:hAnsi="Times New Roman" w:cs="Times New Roman"/>
          <w:sz w:val="17"/>
          <w:szCs w:val="17"/>
          <w:lang w:eastAsia="ru-RU"/>
        </w:rPr>
        <w:t xml:space="preserve">Сообщать Гарантирующему поставщику (по форме Приложения № 4 к Договору) посредством электронной почты на электронный адрес: </w:t>
      </w:r>
      <w:hyperlink r:id="rId7" w:history="1">
        <w:r w:rsidR="00EF6540" w:rsidRPr="00EF6540">
          <w:rPr>
            <w:rFonts w:ascii="Times New Roman" w:eastAsia="Times New Roman" w:hAnsi="Times New Roman" w:cs="Times New Roman"/>
            <w:sz w:val="17"/>
            <w:szCs w:val="17"/>
            <w:u w:val="single"/>
            <w:lang w:val="en-US"/>
          </w:rPr>
          <w:t>orkp</w:t>
        </w:r>
        <w:r w:rsidR="00EF6540" w:rsidRPr="00EF6540">
          <w:rPr>
            <w:rFonts w:ascii="Times New Roman" w:eastAsia="Times New Roman" w:hAnsi="Times New Roman" w:cs="Times New Roman"/>
            <w:sz w:val="17"/>
            <w:szCs w:val="17"/>
            <w:u w:val="single"/>
          </w:rPr>
          <w:t>@</w:t>
        </w:r>
        <w:r w:rsidR="00EF6540" w:rsidRPr="00EF6540">
          <w:rPr>
            <w:rFonts w:ascii="Times New Roman" w:eastAsia="Times New Roman" w:hAnsi="Times New Roman" w:cs="Times New Roman"/>
            <w:sz w:val="17"/>
            <w:szCs w:val="17"/>
            <w:u w:val="single"/>
            <w:lang w:val="en-US"/>
          </w:rPr>
          <w:t>tver</w:t>
        </w:r>
        <w:r w:rsidR="00EF6540" w:rsidRPr="00EF6540">
          <w:rPr>
            <w:rFonts w:ascii="Times New Roman" w:eastAsia="Times New Roman" w:hAnsi="Times New Roman" w:cs="Times New Roman"/>
            <w:sz w:val="17"/>
            <w:szCs w:val="17"/>
            <w:u w:val="single"/>
          </w:rPr>
          <w:t>.</w:t>
        </w:r>
        <w:r w:rsidR="00EF6540" w:rsidRPr="00EF6540">
          <w:rPr>
            <w:rFonts w:ascii="Times New Roman" w:eastAsia="Times New Roman" w:hAnsi="Times New Roman" w:cs="Times New Roman"/>
            <w:sz w:val="17"/>
            <w:szCs w:val="17"/>
            <w:u w:val="single"/>
            <w:lang w:val="en-US"/>
          </w:rPr>
          <w:t>atomsbt</w:t>
        </w:r>
        <w:r w:rsidR="00EF6540" w:rsidRPr="00EF6540">
          <w:rPr>
            <w:rFonts w:ascii="Times New Roman" w:eastAsia="Times New Roman" w:hAnsi="Times New Roman" w:cs="Times New Roman"/>
            <w:sz w:val="17"/>
            <w:szCs w:val="17"/>
            <w:u w:val="single"/>
          </w:rPr>
          <w:t>.</w:t>
        </w:r>
        <w:proofErr w:type="spellStart"/>
        <w:r w:rsidR="00EF6540" w:rsidRPr="00EF6540">
          <w:rPr>
            <w:rFonts w:ascii="Times New Roman" w:eastAsia="Times New Roman" w:hAnsi="Times New Roman" w:cs="Times New Roman"/>
            <w:sz w:val="17"/>
            <w:szCs w:val="17"/>
            <w:u w:val="single"/>
            <w:lang w:val="en-US"/>
          </w:rPr>
          <w:t>ru</w:t>
        </w:r>
        <w:proofErr w:type="spellEnd"/>
      </w:hyperlink>
      <w:r w:rsidR="00EF6540" w:rsidRPr="00EF6540">
        <w:rPr>
          <w:rFonts w:ascii="Times New Roman" w:eastAsia="Times New Roman" w:hAnsi="Times New Roman" w:cs="Times New Roman"/>
          <w:sz w:val="17"/>
          <w:szCs w:val="17"/>
        </w:rPr>
        <w:t xml:space="preserve"> </w:t>
      </w:r>
      <w:r w:rsidR="00EF6540" w:rsidRPr="00EF6540">
        <w:rPr>
          <w:rFonts w:ascii="Times New Roman" w:eastAsia="Times New Roman" w:hAnsi="Times New Roman" w:cs="Times New Roman"/>
          <w:sz w:val="17"/>
          <w:szCs w:val="17"/>
          <w:lang w:eastAsia="ru-RU"/>
        </w:rPr>
        <w:t>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(при выборе Потребителем пятой или шестой ценовой категории при условии оборудования точек поставки по настоящему Договору приборами учета, позволяющими измерять почасовые объемы потребления электрической энергии).</w:t>
      </w:r>
    </w:p>
    <w:p w:rsidR="00EF6540" w:rsidRPr="00EF6540" w:rsidRDefault="00181A83" w:rsidP="00181A83">
      <w:pPr>
        <w:tabs>
          <w:tab w:val="left" w:pos="610"/>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2.3.24 </w:t>
      </w:r>
      <w:r w:rsidR="00EF6540" w:rsidRPr="00EF6540">
        <w:rPr>
          <w:rFonts w:ascii="Times New Roman" w:eastAsia="Times New Roman" w:hAnsi="Times New Roman" w:cs="Times New Roman"/>
          <w:sz w:val="17"/>
          <w:szCs w:val="17"/>
          <w:lang w:eastAsia="ru-RU"/>
        </w:rPr>
        <w:t xml:space="preserve">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w:t>
      </w:r>
      <w:r w:rsidR="00EF6540" w:rsidRPr="00EF6540">
        <w:rPr>
          <w:rFonts w:ascii="Times New Roman" w:eastAsia="Times New Roman" w:hAnsi="Times New Roman" w:cs="Times New Roman"/>
          <w:sz w:val="17"/>
          <w:szCs w:val="17"/>
          <w:lang w:eastAsia="ru-RU"/>
        </w:rPr>
        <w:lastRenderedPageBreak/>
        <w:t>потребления электрической энергии над соответствующими фактическими почасовыми объемами покупки электрической энергии (при выборе Потребителем пятой или шестой ценовой категории при условии оборудования точек поставки по настоящему Договору приборами учета, позволяющими измерять почасовые объемы потребления электрической энергии).</w:t>
      </w:r>
    </w:p>
    <w:p w:rsidR="00EF6540" w:rsidRPr="00EF6540" w:rsidRDefault="00181A83" w:rsidP="00181A83">
      <w:pPr>
        <w:tabs>
          <w:tab w:val="left" w:pos="615"/>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2.3.25 </w:t>
      </w:r>
      <w:r w:rsidR="00EF6540" w:rsidRPr="00EF6540">
        <w:rPr>
          <w:rFonts w:ascii="Times New Roman" w:eastAsia="Times New Roman" w:hAnsi="Times New Roman" w:cs="Times New Roman"/>
          <w:sz w:val="17"/>
          <w:szCs w:val="17"/>
          <w:lang w:eastAsia="ru-RU"/>
        </w:rPr>
        <w:t>Соблюдать заданные в установленном порядке сетевой организацией, системным оператором (субъектом оперативно- 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EF6540" w:rsidRPr="00EF6540" w:rsidRDefault="00181A83" w:rsidP="00181A83">
      <w:pPr>
        <w:tabs>
          <w:tab w:val="left" w:pos="601"/>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2.3.26 </w:t>
      </w:r>
      <w:r w:rsidR="00EF6540" w:rsidRPr="00EF6540">
        <w:rPr>
          <w:rFonts w:ascii="Times New Roman" w:eastAsia="Times New Roman" w:hAnsi="Times New Roman" w:cs="Times New Roman"/>
          <w:sz w:val="17"/>
          <w:szCs w:val="17"/>
          <w:lang w:eastAsia="ru-RU"/>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EF6540" w:rsidRPr="00181A83" w:rsidRDefault="00181A83" w:rsidP="00181A83">
      <w:pPr>
        <w:tabs>
          <w:tab w:val="left" w:pos="692"/>
        </w:tabs>
        <w:spacing w:after="0" w:line="211" w:lineRule="exact"/>
        <w:ind w:right="20"/>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2.3.27 </w:t>
      </w:r>
      <w:r w:rsidR="00EF6540" w:rsidRPr="00181A83">
        <w:rPr>
          <w:rFonts w:ascii="Times New Roman" w:eastAsia="Times New Roman" w:hAnsi="Times New Roman" w:cs="Times New Roman"/>
          <w:bCs/>
          <w:sz w:val="16"/>
          <w:szCs w:val="16"/>
          <w:lang w:eastAsia="ru-RU"/>
        </w:rP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F6540" w:rsidRPr="00EF6540" w:rsidRDefault="00181A83" w:rsidP="00181A83">
      <w:pPr>
        <w:tabs>
          <w:tab w:val="left" w:pos="630"/>
        </w:tabs>
        <w:spacing w:after="12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2.3.28 </w:t>
      </w:r>
      <w:r w:rsidR="00EF6540" w:rsidRPr="00EF6540">
        <w:rPr>
          <w:rFonts w:ascii="Times New Roman" w:eastAsia="Times New Roman" w:hAnsi="Times New Roman" w:cs="Times New Roman"/>
          <w:sz w:val="17"/>
          <w:szCs w:val="17"/>
          <w:lang w:eastAsia="ru-RU"/>
        </w:rPr>
        <w:t xml:space="preserve">Обеспечивать проведение замеров на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устройствах (объектах электроэнергетики), в отношении которых заключен настоящий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 диспетчерского управления в электроэнергетике.</w:t>
      </w:r>
    </w:p>
    <w:p w:rsidR="00EF6540" w:rsidRPr="00EF6540" w:rsidRDefault="00181A83" w:rsidP="00181A83">
      <w:pPr>
        <w:tabs>
          <w:tab w:val="left" w:pos="610"/>
        </w:tabs>
        <w:spacing w:before="120" w:after="0" w:line="22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2.3.29 </w:t>
      </w:r>
      <w:r w:rsidR="00EF6540" w:rsidRPr="00EF6540">
        <w:rPr>
          <w:rFonts w:ascii="Times New Roman" w:eastAsia="Times New Roman" w:hAnsi="Times New Roman" w:cs="Times New Roman"/>
          <w:sz w:val="17"/>
          <w:szCs w:val="17"/>
          <w:lang w:eastAsia="ru-RU"/>
        </w:rPr>
        <w:t xml:space="preserve">Регулярно проводить на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устройствах замеры </w:t>
      </w:r>
      <w:proofErr w:type="spellStart"/>
      <w:r w:rsidR="00EF6540" w:rsidRPr="00EF6540">
        <w:rPr>
          <w:rFonts w:ascii="Times New Roman" w:eastAsia="Times New Roman" w:hAnsi="Times New Roman" w:cs="Times New Roman"/>
          <w:sz w:val="17"/>
          <w:szCs w:val="17"/>
          <w:lang w:eastAsia="ru-RU"/>
        </w:rPr>
        <w:t>потокораспределения</w:t>
      </w:r>
      <w:proofErr w:type="spellEnd"/>
      <w:r w:rsidR="00EF6540" w:rsidRPr="00EF6540">
        <w:rPr>
          <w:rFonts w:ascii="Times New Roman" w:eastAsia="Times New Roman" w:hAnsi="Times New Roman" w:cs="Times New Roman"/>
          <w:sz w:val="17"/>
          <w:szCs w:val="17"/>
          <w:lang w:eastAsia="ru-RU"/>
        </w:rPr>
        <w:t>, нагрузок и уровней напряжения:</w:t>
      </w:r>
    </w:p>
    <w:p w:rsidR="00EF6540" w:rsidRPr="00EF6540" w:rsidRDefault="00181A83" w:rsidP="00181A83">
      <w:pPr>
        <w:tabs>
          <w:tab w:val="left" w:pos="183"/>
        </w:tabs>
        <w:spacing w:after="0" w:line="216" w:lineRule="exact"/>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контрольные замеры - 2 раза в год в третью среду июня и третью среду декабря;</w:t>
      </w:r>
    </w:p>
    <w:p w:rsidR="00EF6540" w:rsidRPr="00EF6540" w:rsidRDefault="00181A83" w:rsidP="00181A83">
      <w:pPr>
        <w:tabs>
          <w:tab w:val="left" w:pos="188"/>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 xml:space="preserve">внеочередные замеры нагрузок по присоединениям и </w:t>
      </w:r>
      <w:proofErr w:type="spellStart"/>
      <w:r w:rsidR="00EF6540" w:rsidRPr="00EF6540">
        <w:rPr>
          <w:rFonts w:ascii="Times New Roman" w:eastAsia="Times New Roman" w:hAnsi="Times New Roman" w:cs="Times New Roman"/>
          <w:sz w:val="17"/>
          <w:szCs w:val="17"/>
          <w:lang w:eastAsia="ru-RU"/>
        </w:rPr>
        <w:t>энергопринимающим</w:t>
      </w:r>
      <w:proofErr w:type="spellEnd"/>
      <w:r w:rsidR="00EF6540" w:rsidRPr="00EF6540">
        <w:rPr>
          <w:rFonts w:ascii="Times New Roman" w:eastAsia="Times New Roman" w:hAnsi="Times New Roman" w:cs="Times New Roman"/>
          <w:sz w:val="17"/>
          <w:szCs w:val="17"/>
          <w:lang w:eastAsia="ru-RU"/>
        </w:rPr>
        <w:t xml:space="preserve">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EF6540" w:rsidRPr="00EF6540" w:rsidRDefault="00181A83" w:rsidP="00181A83">
      <w:pPr>
        <w:tabs>
          <w:tab w:val="left" w:pos="130"/>
        </w:tabs>
        <w:spacing w:after="0" w:line="216" w:lineRule="exact"/>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иные замеры - не чаще чем 1 раз в квартал.</w:t>
      </w:r>
    </w:p>
    <w:p w:rsidR="00EF6540" w:rsidRPr="00EF6540" w:rsidRDefault="00EF6540" w:rsidP="00EF6540">
      <w:pPr>
        <w:spacing w:after="0" w:line="216" w:lineRule="exact"/>
        <w:ind w:left="20" w:right="20" w:firstLine="34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Потребитель обязан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w:t>
      </w:r>
      <w:proofErr w:type="spellStart"/>
      <w:r w:rsidRPr="00EF6540">
        <w:rPr>
          <w:rFonts w:ascii="Times New Roman" w:eastAsia="Times New Roman" w:hAnsi="Times New Roman" w:cs="Times New Roman"/>
          <w:sz w:val="17"/>
          <w:szCs w:val="17"/>
          <w:lang w:eastAsia="ru-RU"/>
        </w:rPr>
        <w:t>энергопринимающим</w:t>
      </w:r>
      <w:proofErr w:type="spellEnd"/>
      <w:r w:rsidRPr="00EF6540">
        <w:rPr>
          <w:rFonts w:ascii="Times New Roman" w:eastAsia="Times New Roman" w:hAnsi="Times New Roman" w:cs="Times New Roman"/>
          <w:sz w:val="17"/>
          <w:szCs w:val="17"/>
          <w:lang w:eastAsia="ru-RU"/>
        </w:rPr>
        <w:t xml:space="preserve">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w:t>
      </w:r>
    </w:p>
    <w:p w:rsidR="00EF6540" w:rsidRPr="00EF6540" w:rsidRDefault="00181A83" w:rsidP="00181A83">
      <w:pPr>
        <w:tabs>
          <w:tab w:val="left" w:pos="596"/>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2.3.30 </w:t>
      </w:r>
      <w:proofErr w:type="gramStart"/>
      <w:r w:rsidR="00EF6540" w:rsidRPr="00EF6540">
        <w:rPr>
          <w:rFonts w:ascii="Times New Roman" w:eastAsia="Times New Roman" w:hAnsi="Times New Roman" w:cs="Times New Roman"/>
          <w:sz w:val="17"/>
          <w:szCs w:val="17"/>
          <w:lang w:eastAsia="ru-RU"/>
        </w:rPr>
        <w:t>В</w:t>
      </w:r>
      <w:proofErr w:type="gramEnd"/>
      <w:r w:rsidR="00EF6540" w:rsidRPr="00EF6540">
        <w:rPr>
          <w:rFonts w:ascii="Times New Roman" w:eastAsia="Times New Roman" w:hAnsi="Times New Roman" w:cs="Times New Roman"/>
          <w:sz w:val="17"/>
          <w:szCs w:val="17"/>
          <w:lang w:eastAsia="ru-RU"/>
        </w:rPr>
        <w:t xml:space="preserve"> случае наличия объектов/точек поставки, энергоснабжение которых осуществляется в многоквартирном жилом доме, производить оплату электроэнергии, потребленной в местах общего пользования многоквартирного дома, и потерь во внутридомовых электрических сетях в порядке, предусмотренном жилищным законодательством РФ.</w:t>
      </w:r>
    </w:p>
    <w:p w:rsidR="00EF6540" w:rsidRPr="00EF6540" w:rsidRDefault="00EF6540" w:rsidP="00EF6540">
      <w:pPr>
        <w:spacing w:after="120" w:line="240" w:lineRule="auto"/>
        <w:ind w:lef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2.4. </w:t>
      </w:r>
      <w:r w:rsidRPr="00EF6540">
        <w:rPr>
          <w:rFonts w:ascii="Times New Roman" w:eastAsia="Times New Roman" w:hAnsi="Times New Roman" w:cs="Times New Roman"/>
          <w:sz w:val="17"/>
          <w:szCs w:val="17"/>
          <w:u w:val="single"/>
          <w:lang w:eastAsia="ru-RU"/>
        </w:rPr>
        <w:t>Потребитель имеет право:</w:t>
      </w:r>
    </w:p>
    <w:p w:rsidR="00EF6540" w:rsidRPr="00EF6540" w:rsidRDefault="00181A83" w:rsidP="00181A83">
      <w:pPr>
        <w:tabs>
          <w:tab w:val="left" w:pos="514"/>
        </w:tabs>
        <w:spacing w:before="120"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2.4.1 </w:t>
      </w:r>
      <w:r w:rsidR="00EF6540" w:rsidRPr="00EF6540">
        <w:rPr>
          <w:rFonts w:ascii="Times New Roman" w:eastAsia="Times New Roman" w:hAnsi="Times New Roman" w:cs="Times New Roman"/>
          <w:sz w:val="17"/>
          <w:szCs w:val="17"/>
          <w:lang w:eastAsia="ru-RU"/>
        </w:rPr>
        <w:t>Осуществлять выбор ценовой категории (по форме Приложения № 5 к настоящему Договору) самостоятельно с учетом положений действующего законодательства РФ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p>
    <w:p w:rsidR="00EF6540" w:rsidRPr="00181A83" w:rsidRDefault="00EF6540" w:rsidP="00181A83">
      <w:pPr>
        <w:pStyle w:val="a3"/>
        <w:numPr>
          <w:ilvl w:val="2"/>
          <w:numId w:val="7"/>
        </w:numPr>
        <w:tabs>
          <w:tab w:val="left" w:pos="500"/>
        </w:tabs>
        <w:spacing w:after="0" w:line="216" w:lineRule="exact"/>
        <w:jc w:val="both"/>
        <w:rPr>
          <w:rFonts w:ascii="Times New Roman" w:eastAsia="Times New Roman" w:hAnsi="Times New Roman" w:cs="Times New Roman"/>
          <w:sz w:val="17"/>
          <w:szCs w:val="17"/>
          <w:lang w:eastAsia="ru-RU"/>
        </w:rPr>
      </w:pPr>
      <w:r w:rsidRPr="00181A83">
        <w:rPr>
          <w:rFonts w:ascii="Times New Roman" w:eastAsia="Times New Roman" w:hAnsi="Times New Roman" w:cs="Times New Roman"/>
          <w:sz w:val="17"/>
          <w:szCs w:val="17"/>
          <w:lang w:eastAsia="ru-RU"/>
        </w:rPr>
        <w:t>Выбрать:</w:t>
      </w:r>
    </w:p>
    <w:p w:rsidR="00EF6540" w:rsidRPr="00EF6540" w:rsidRDefault="00181A83" w:rsidP="00181A83">
      <w:pPr>
        <w:tabs>
          <w:tab w:val="left" w:pos="154"/>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 xml:space="preserve">первую ценовую категорию - при условии выбора </w:t>
      </w:r>
      <w:proofErr w:type="spellStart"/>
      <w:r w:rsidR="00EF6540" w:rsidRPr="00EF6540">
        <w:rPr>
          <w:rFonts w:ascii="Times New Roman" w:eastAsia="Times New Roman" w:hAnsi="Times New Roman" w:cs="Times New Roman"/>
          <w:sz w:val="17"/>
          <w:szCs w:val="17"/>
          <w:lang w:eastAsia="ru-RU"/>
        </w:rPr>
        <w:t>одноставочного</w:t>
      </w:r>
      <w:proofErr w:type="spellEnd"/>
      <w:r w:rsidR="00EF6540" w:rsidRPr="00EF6540">
        <w:rPr>
          <w:rFonts w:ascii="Times New Roman" w:eastAsia="Times New Roman" w:hAnsi="Times New Roman" w:cs="Times New Roman"/>
          <w:sz w:val="17"/>
          <w:szCs w:val="17"/>
          <w:lang w:eastAsia="ru-RU"/>
        </w:rPr>
        <w:t xml:space="preserve"> варианта тарифа на услуги по передаче электрической энергии;</w:t>
      </w:r>
    </w:p>
    <w:p w:rsidR="00EF6540" w:rsidRPr="00EF6540" w:rsidRDefault="00181A83" w:rsidP="00181A83">
      <w:pPr>
        <w:tabs>
          <w:tab w:val="left" w:pos="207"/>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 xml:space="preserve">вторую ценовую категорию - в случае, если </w:t>
      </w:r>
      <w:proofErr w:type="spellStart"/>
      <w:r w:rsidR="00EF6540" w:rsidRPr="00EF6540">
        <w:rPr>
          <w:rFonts w:ascii="Times New Roman" w:eastAsia="Times New Roman" w:hAnsi="Times New Roman" w:cs="Times New Roman"/>
          <w:sz w:val="17"/>
          <w:szCs w:val="17"/>
          <w:lang w:eastAsia="ru-RU"/>
        </w:rPr>
        <w:t>энергопринимающие</w:t>
      </w:r>
      <w:proofErr w:type="spellEnd"/>
      <w:r w:rsidR="00EF6540" w:rsidRPr="00EF6540">
        <w:rPr>
          <w:rFonts w:ascii="Times New Roman" w:eastAsia="Times New Roman" w:hAnsi="Times New Roman" w:cs="Times New Roman"/>
          <w:sz w:val="17"/>
          <w:szCs w:val="17"/>
          <w:lang w:eastAsia="ru-RU"/>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sidR="00EF6540" w:rsidRPr="00EF6540">
        <w:rPr>
          <w:rFonts w:ascii="Times New Roman" w:eastAsia="Times New Roman" w:hAnsi="Times New Roman" w:cs="Times New Roman"/>
          <w:sz w:val="17"/>
          <w:szCs w:val="17"/>
          <w:lang w:eastAsia="ru-RU"/>
        </w:rPr>
        <w:t>одноставочного</w:t>
      </w:r>
      <w:proofErr w:type="spellEnd"/>
      <w:r w:rsidR="00EF6540" w:rsidRPr="00EF6540">
        <w:rPr>
          <w:rFonts w:ascii="Times New Roman" w:eastAsia="Times New Roman" w:hAnsi="Times New Roman" w:cs="Times New Roman"/>
          <w:sz w:val="17"/>
          <w:szCs w:val="17"/>
          <w:lang w:eastAsia="ru-RU"/>
        </w:rPr>
        <w:t xml:space="preserve"> варианта тарифа на услуги по передаче электрической энергии;</w:t>
      </w:r>
    </w:p>
    <w:p w:rsidR="00EF6540" w:rsidRPr="00EF6540" w:rsidRDefault="004650F0" w:rsidP="004650F0">
      <w:pPr>
        <w:tabs>
          <w:tab w:val="left" w:pos="198"/>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 xml:space="preserve">третью ценовую категорию - в случае, если </w:t>
      </w:r>
      <w:proofErr w:type="spellStart"/>
      <w:r w:rsidR="00EF6540" w:rsidRPr="00EF6540">
        <w:rPr>
          <w:rFonts w:ascii="Times New Roman" w:eastAsia="Times New Roman" w:hAnsi="Times New Roman" w:cs="Times New Roman"/>
          <w:sz w:val="17"/>
          <w:szCs w:val="17"/>
          <w:lang w:eastAsia="ru-RU"/>
        </w:rPr>
        <w:t>энергопринимающие</w:t>
      </w:r>
      <w:proofErr w:type="spellEnd"/>
      <w:r w:rsidR="00EF6540" w:rsidRPr="00EF6540">
        <w:rPr>
          <w:rFonts w:ascii="Times New Roman" w:eastAsia="Times New Roman" w:hAnsi="Times New Roman" w:cs="Times New Roman"/>
          <w:sz w:val="17"/>
          <w:szCs w:val="17"/>
          <w:lang w:eastAsia="ru-RU"/>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00EF6540" w:rsidRPr="00EF6540">
        <w:rPr>
          <w:rFonts w:ascii="Times New Roman" w:eastAsia="Times New Roman" w:hAnsi="Times New Roman" w:cs="Times New Roman"/>
          <w:sz w:val="17"/>
          <w:szCs w:val="17"/>
          <w:lang w:eastAsia="ru-RU"/>
        </w:rPr>
        <w:t>одноставочного</w:t>
      </w:r>
      <w:proofErr w:type="spellEnd"/>
      <w:r w:rsidR="00EF6540" w:rsidRPr="00EF6540">
        <w:rPr>
          <w:rFonts w:ascii="Times New Roman" w:eastAsia="Times New Roman" w:hAnsi="Times New Roman" w:cs="Times New Roman"/>
          <w:sz w:val="17"/>
          <w:szCs w:val="17"/>
          <w:lang w:eastAsia="ru-RU"/>
        </w:rPr>
        <w:t xml:space="preserve"> варианта тарифа на услуги по передаче электрической энергии;</w:t>
      </w:r>
    </w:p>
    <w:p w:rsidR="00EF6540" w:rsidRPr="00EF6540" w:rsidRDefault="004650F0" w:rsidP="004650F0">
      <w:pPr>
        <w:tabs>
          <w:tab w:val="left" w:pos="183"/>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 xml:space="preserve">четвертую ценовую категорию - в случае, если </w:t>
      </w:r>
      <w:proofErr w:type="spellStart"/>
      <w:r w:rsidR="00EF6540" w:rsidRPr="00EF6540">
        <w:rPr>
          <w:rFonts w:ascii="Times New Roman" w:eastAsia="Times New Roman" w:hAnsi="Times New Roman" w:cs="Times New Roman"/>
          <w:sz w:val="17"/>
          <w:szCs w:val="17"/>
          <w:lang w:eastAsia="ru-RU"/>
        </w:rPr>
        <w:t>энергопринимающие</w:t>
      </w:r>
      <w:proofErr w:type="spellEnd"/>
      <w:r w:rsidR="00EF6540" w:rsidRPr="00EF6540">
        <w:rPr>
          <w:rFonts w:ascii="Times New Roman" w:eastAsia="Times New Roman" w:hAnsi="Times New Roman" w:cs="Times New Roman"/>
          <w:sz w:val="17"/>
          <w:szCs w:val="17"/>
          <w:lang w:eastAsia="ru-RU"/>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00EF6540" w:rsidRPr="00EF6540">
        <w:rPr>
          <w:rFonts w:ascii="Times New Roman" w:eastAsia="Times New Roman" w:hAnsi="Times New Roman" w:cs="Times New Roman"/>
          <w:sz w:val="17"/>
          <w:szCs w:val="17"/>
          <w:lang w:eastAsia="ru-RU"/>
        </w:rPr>
        <w:t>двухставочного</w:t>
      </w:r>
      <w:proofErr w:type="spellEnd"/>
      <w:r w:rsidR="00EF6540" w:rsidRPr="00EF6540">
        <w:rPr>
          <w:rFonts w:ascii="Times New Roman" w:eastAsia="Times New Roman" w:hAnsi="Times New Roman" w:cs="Times New Roman"/>
          <w:sz w:val="17"/>
          <w:szCs w:val="17"/>
          <w:lang w:eastAsia="ru-RU"/>
        </w:rPr>
        <w:t xml:space="preserve"> варианта тарифа на услуги по передаче электрической энергии или осуществления расчетов по </w:t>
      </w:r>
      <w:proofErr w:type="spellStart"/>
      <w:r w:rsidR="00EF6540" w:rsidRPr="00EF6540">
        <w:rPr>
          <w:rFonts w:ascii="Times New Roman" w:eastAsia="Times New Roman" w:hAnsi="Times New Roman" w:cs="Times New Roman"/>
          <w:sz w:val="17"/>
          <w:szCs w:val="17"/>
          <w:lang w:eastAsia="ru-RU"/>
        </w:rPr>
        <w:t>двухставочному</w:t>
      </w:r>
      <w:proofErr w:type="spellEnd"/>
      <w:r w:rsidR="00EF6540" w:rsidRPr="00EF6540">
        <w:rPr>
          <w:rFonts w:ascii="Times New Roman" w:eastAsia="Times New Roman" w:hAnsi="Times New Roman" w:cs="Times New Roman"/>
          <w:sz w:val="17"/>
          <w:szCs w:val="17"/>
          <w:lang w:eastAsia="ru-RU"/>
        </w:rP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EF6540" w:rsidRPr="00EF6540" w:rsidRDefault="004650F0" w:rsidP="004650F0">
      <w:pPr>
        <w:tabs>
          <w:tab w:val="left" w:pos="217"/>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 xml:space="preserve">пятую ценовую категорию - в случае, если </w:t>
      </w:r>
      <w:proofErr w:type="spellStart"/>
      <w:r w:rsidR="00EF6540" w:rsidRPr="00EF6540">
        <w:rPr>
          <w:rFonts w:ascii="Times New Roman" w:eastAsia="Times New Roman" w:hAnsi="Times New Roman" w:cs="Times New Roman"/>
          <w:sz w:val="17"/>
          <w:szCs w:val="17"/>
          <w:lang w:eastAsia="ru-RU"/>
        </w:rPr>
        <w:t>энергопринимающие</w:t>
      </w:r>
      <w:proofErr w:type="spellEnd"/>
      <w:r w:rsidR="00EF6540" w:rsidRPr="00EF6540">
        <w:rPr>
          <w:rFonts w:ascii="Times New Roman" w:eastAsia="Times New Roman" w:hAnsi="Times New Roman" w:cs="Times New Roman"/>
          <w:sz w:val="17"/>
          <w:szCs w:val="17"/>
          <w:lang w:eastAsia="ru-RU"/>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00EF6540" w:rsidRPr="00EF6540">
        <w:rPr>
          <w:rFonts w:ascii="Times New Roman" w:eastAsia="Times New Roman" w:hAnsi="Times New Roman" w:cs="Times New Roman"/>
          <w:sz w:val="17"/>
          <w:szCs w:val="17"/>
          <w:lang w:eastAsia="ru-RU"/>
        </w:rPr>
        <w:t>одноставочного</w:t>
      </w:r>
      <w:proofErr w:type="spellEnd"/>
      <w:r w:rsidR="00EF6540" w:rsidRPr="00EF6540">
        <w:rPr>
          <w:rFonts w:ascii="Times New Roman" w:eastAsia="Times New Roman" w:hAnsi="Times New Roman" w:cs="Times New Roman"/>
          <w:sz w:val="17"/>
          <w:szCs w:val="17"/>
          <w:lang w:eastAsia="ru-RU"/>
        </w:rPr>
        <w:t xml:space="preserve"> варианта тарифа на услуги по передаче </w:t>
      </w:r>
      <w:r w:rsidR="00EF6540" w:rsidRPr="00EF6540">
        <w:rPr>
          <w:rFonts w:ascii="Times New Roman" w:eastAsia="Times New Roman" w:hAnsi="Times New Roman" w:cs="Times New Roman"/>
          <w:sz w:val="17"/>
          <w:szCs w:val="17"/>
          <w:lang w:eastAsia="ru-RU"/>
        </w:rPr>
        <w:lastRenderedPageBreak/>
        <w:t>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F6540" w:rsidRPr="00EF6540" w:rsidRDefault="004650F0" w:rsidP="004650F0">
      <w:pPr>
        <w:tabs>
          <w:tab w:val="left" w:pos="202"/>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 xml:space="preserve">шестую ценовую категорию - в случае, если </w:t>
      </w:r>
      <w:proofErr w:type="spellStart"/>
      <w:r w:rsidR="00EF6540" w:rsidRPr="00EF6540">
        <w:rPr>
          <w:rFonts w:ascii="Times New Roman" w:eastAsia="Times New Roman" w:hAnsi="Times New Roman" w:cs="Times New Roman"/>
          <w:sz w:val="17"/>
          <w:szCs w:val="17"/>
          <w:lang w:eastAsia="ru-RU"/>
        </w:rPr>
        <w:t>энергопринимающие</w:t>
      </w:r>
      <w:proofErr w:type="spellEnd"/>
      <w:r w:rsidR="00EF6540" w:rsidRPr="00EF6540">
        <w:rPr>
          <w:rFonts w:ascii="Times New Roman" w:eastAsia="Times New Roman" w:hAnsi="Times New Roman" w:cs="Times New Roman"/>
          <w:sz w:val="17"/>
          <w:szCs w:val="17"/>
          <w:lang w:eastAsia="ru-RU"/>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00EF6540" w:rsidRPr="00EF6540">
        <w:rPr>
          <w:rFonts w:ascii="Times New Roman" w:eastAsia="Times New Roman" w:hAnsi="Times New Roman" w:cs="Times New Roman"/>
          <w:sz w:val="17"/>
          <w:szCs w:val="17"/>
          <w:lang w:eastAsia="ru-RU"/>
        </w:rPr>
        <w:t>двухставочного</w:t>
      </w:r>
      <w:proofErr w:type="spellEnd"/>
      <w:r w:rsidR="00EF6540" w:rsidRPr="00EF6540">
        <w:rPr>
          <w:rFonts w:ascii="Times New Roman" w:eastAsia="Times New Roman" w:hAnsi="Times New Roman" w:cs="Times New Roman"/>
          <w:sz w:val="17"/>
          <w:szCs w:val="17"/>
          <w:lang w:eastAsia="ru-RU"/>
        </w:rPr>
        <w:t xml:space="preserve"> варианта тарифа на услуги по передаче электрической энергии или осуществления расчетов по </w:t>
      </w:r>
      <w:proofErr w:type="spellStart"/>
      <w:r w:rsidR="00EF6540" w:rsidRPr="00EF6540">
        <w:rPr>
          <w:rFonts w:ascii="Times New Roman" w:eastAsia="Times New Roman" w:hAnsi="Times New Roman" w:cs="Times New Roman"/>
          <w:sz w:val="17"/>
          <w:szCs w:val="17"/>
          <w:lang w:eastAsia="ru-RU"/>
        </w:rPr>
        <w:t>двухставочному</w:t>
      </w:r>
      <w:proofErr w:type="spellEnd"/>
      <w:r w:rsidR="00EF6540" w:rsidRPr="00EF6540">
        <w:rPr>
          <w:rFonts w:ascii="Times New Roman" w:eastAsia="Times New Roman" w:hAnsi="Times New Roman" w:cs="Times New Roman"/>
          <w:sz w:val="17"/>
          <w:szCs w:val="17"/>
          <w:lang w:eastAsia="ru-RU"/>
        </w:rPr>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 продажи (поставки) электрической энергии (мощности)) условия о планировании объемов потребления электрической энергии по часам суток.</w:t>
      </w:r>
    </w:p>
    <w:p w:rsidR="00EF6540" w:rsidRPr="00EF6540" w:rsidRDefault="00EF6540" w:rsidP="00EF6540">
      <w:pPr>
        <w:spacing w:after="0" w:line="216" w:lineRule="exact"/>
        <w:ind w:left="20" w:right="20" w:firstLine="5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Гарантирующий поставщик определяет ценовую категорию для осуществления Потребителем расчетов за электрическую энергию (мощность) по совокупности точек поставки в рамках границ балансовой принадлежности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 Потребителя.</w:t>
      </w:r>
    </w:p>
    <w:p w:rsidR="00EF6540" w:rsidRPr="00EF6540" w:rsidRDefault="004650F0" w:rsidP="004650F0">
      <w:pPr>
        <w:tabs>
          <w:tab w:val="left" w:pos="553"/>
        </w:tabs>
        <w:spacing w:after="12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2.4.3 </w:t>
      </w:r>
      <w:r w:rsidR="00EF6540" w:rsidRPr="00EF6540">
        <w:rPr>
          <w:rFonts w:ascii="Times New Roman" w:eastAsia="Times New Roman" w:hAnsi="Times New Roman" w:cs="Times New Roman"/>
          <w:sz w:val="17"/>
          <w:szCs w:val="17"/>
          <w:lang w:eastAsia="ru-RU"/>
        </w:rPr>
        <w:t>Изменять ценовую категорию в рамках требований, предусмотренных действующим законодательством РФ, путем направления уведомления Гарантирующему поставщику (по форме Приложения № 5 к настоящему Договору)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w:t>
      </w:r>
    </w:p>
    <w:p w:rsidR="00EF6540" w:rsidRPr="00EF6540" w:rsidRDefault="004650F0" w:rsidP="00EF6540">
      <w:pPr>
        <w:spacing w:line="230" w:lineRule="exact"/>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7"/>
          <w:szCs w:val="17"/>
          <w:lang w:eastAsia="ru-RU"/>
        </w:rPr>
        <w:t xml:space="preserve">2.4.4 </w:t>
      </w:r>
      <w:r w:rsidR="00EF6540" w:rsidRPr="00EF6540">
        <w:rPr>
          <w:rFonts w:ascii="Times New Roman" w:eastAsia="Times New Roman" w:hAnsi="Times New Roman" w:cs="Times New Roman"/>
          <w:sz w:val="17"/>
          <w:szCs w:val="17"/>
          <w:lang w:eastAsia="ru-RU"/>
        </w:rPr>
        <w:t xml:space="preserve">Привлекать при условии выполнения указанных в настоящем Договоре требований к порядку установки, замены и эксплуатации прибора учета на основании соответствующих гражданско-правовых договоров для осуществления действий </w:t>
      </w:r>
      <w:proofErr w:type="spellStart"/>
      <w:r w:rsidR="00EF6540" w:rsidRPr="00EF6540">
        <w:rPr>
          <w:rFonts w:ascii="Times New Roman" w:eastAsia="Times New Roman" w:hAnsi="Times New Roman" w:cs="Times New Roman"/>
          <w:sz w:val="17"/>
          <w:szCs w:val="17"/>
          <w:lang w:eastAsia="ru-RU"/>
        </w:rPr>
        <w:t>поустановке</w:t>
      </w:r>
      <w:proofErr w:type="spellEnd"/>
      <w:r w:rsidR="00EF6540" w:rsidRPr="00EF6540">
        <w:rPr>
          <w:rFonts w:ascii="Times New Roman" w:eastAsia="Times New Roman" w:hAnsi="Times New Roman" w:cs="Times New Roman"/>
          <w:sz w:val="17"/>
          <w:szCs w:val="17"/>
          <w:lang w:eastAsia="ru-RU"/>
        </w:rPr>
        <w:t>, замене и (или) эксплуатации приборов учета лиц, отвечающих требованиям, установленным законодательством РФ для осуществления таких действий.</w:t>
      </w:r>
    </w:p>
    <w:p w:rsidR="00EF6540" w:rsidRPr="00EF6540" w:rsidRDefault="00EF6540" w:rsidP="00EF6540">
      <w:pPr>
        <w:spacing w:after="24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2.4.5. Уменьшать в одностороннем порядке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настоящего Договора в части порядка определения объема электрической энергии (мощности), поставленного Гарантирующим поставщиком по настоящему Договору за расчетный период, при условии выполнения Потребителем обязанностей, предусмотренных действующим законодательством РФ.</w:t>
      </w:r>
    </w:p>
    <w:p w:rsidR="00EF6540" w:rsidRPr="00EF6540" w:rsidRDefault="00EF6540" w:rsidP="00EF6540">
      <w:pPr>
        <w:keepNext/>
        <w:keepLines/>
        <w:spacing w:before="240" w:after="0" w:line="240" w:lineRule="auto"/>
        <w:ind w:left="3380"/>
        <w:outlineLvl w:val="1"/>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3. ОПРЕДЕЛЕНИЕ ОБЪЕМА ПОКУПКИ</w:t>
      </w:r>
    </w:p>
    <w:p w:rsidR="00EF6540" w:rsidRPr="00EF6540" w:rsidRDefault="004650F0" w:rsidP="004650F0">
      <w:pPr>
        <w:tabs>
          <w:tab w:val="left" w:pos="361"/>
        </w:tabs>
        <w:spacing w:after="0" w:line="211"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3.1 </w:t>
      </w:r>
      <w:r w:rsidR="00EF6540" w:rsidRPr="00EF6540">
        <w:rPr>
          <w:rFonts w:ascii="Times New Roman" w:eastAsia="Times New Roman" w:hAnsi="Times New Roman" w:cs="Times New Roman"/>
          <w:sz w:val="17"/>
          <w:szCs w:val="17"/>
          <w:lang w:eastAsia="ru-RU"/>
        </w:rPr>
        <w:t>Определение объема покупки электрической энергии (мощности) за расчетный период, поставленной Гарантирующим поставщиком в точках поставки, указанных в Приложении № 2 к настоящему Договору, оказанных услуг по передаче электрической энергии осуществляется на основании данных об объемах потребления электрической энергии (мощности).</w:t>
      </w:r>
    </w:p>
    <w:p w:rsidR="00EF6540" w:rsidRPr="00EF6540" w:rsidRDefault="004650F0" w:rsidP="004650F0">
      <w:pPr>
        <w:tabs>
          <w:tab w:val="left" w:pos="366"/>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3.2 </w:t>
      </w:r>
      <w:r w:rsidR="00EF6540" w:rsidRPr="00EF6540">
        <w:rPr>
          <w:rFonts w:ascii="Times New Roman" w:eastAsia="Times New Roman" w:hAnsi="Times New Roman" w:cs="Times New Roman"/>
          <w:sz w:val="17"/>
          <w:szCs w:val="17"/>
          <w:lang w:eastAsia="ru-RU"/>
        </w:rPr>
        <w:t>Определение объема потребления электрической энергии (мощности), оказанных услуг по передаче электрической энергии осуществляется на основании данных, полученных с использованием указанных в Приложении № 3 к настоящему Договору приборов учета электрической энергии (мощности), в том числе включенных в состав измерительных комплексов, систем учета (на основании Акта снятия показаний расчетных приборов учета в зависимости от выбранной ценовой категории).</w:t>
      </w:r>
    </w:p>
    <w:p w:rsidR="00EF6540" w:rsidRPr="00EF6540" w:rsidRDefault="00EF6540" w:rsidP="00EF6540">
      <w:pPr>
        <w:spacing w:after="0" w:line="211"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При отсутствии приборов учета и в определенных действующим законодательством случаях определение объема потребления электрической энергии (мощности), оказанных услуг по передаче электрической энергии осуществляется путем применения расчетных способов, предусмотренных действующим законодательством РФ.</w:t>
      </w:r>
    </w:p>
    <w:p w:rsidR="00EF6540" w:rsidRPr="00EF6540" w:rsidRDefault="00EF6540" w:rsidP="00EF6540">
      <w:pPr>
        <w:spacing w:after="0" w:line="240" w:lineRule="auto"/>
        <w:ind w:lef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В Приложении №3 к настоящему Договору подлежат указанию расчетные и контрольные приборы учета.</w:t>
      </w:r>
    </w:p>
    <w:p w:rsidR="00EF6540" w:rsidRPr="00EF6540" w:rsidRDefault="004650F0" w:rsidP="004650F0">
      <w:pPr>
        <w:tabs>
          <w:tab w:val="left" w:pos="423"/>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3.3 </w:t>
      </w:r>
      <w:r w:rsidR="00EF6540" w:rsidRPr="00EF6540">
        <w:rPr>
          <w:rFonts w:ascii="Times New Roman" w:eastAsia="Times New Roman" w:hAnsi="Times New Roman" w:cs="Times New Roman"/>
          <w:sz w:val="17"/>
          <w:szCs w:val="17"/>
          <w:lang w:eastAsia="ru-RU"/>
        </w:rPr>
        <w:t xml:space="preserve">Если для определения объемов потребления электрической энергии (мощности), в том числе почасовых объемов, оказанных услуг по передаче электрической энергии в соответствии с настоящим Договором подлежит использованию более чем 1 прибор учета, то совокупный объем потребления электрической энергии на розничном рынке, в том числе почасовой объем, оказанных услуг по передаче электрической энергии, определяется путем суммирования (вычитания) объемов потребления электрической энергии, определенных в соответствии с действующим законодательством РФ, исходя из направлений </w:t>
      </w:r>
      <w:proofErr w:type="spellStart"/>
      <w:r w:rsidR="00EF6540" w:rsidRPr="00EF6540">
        <w:rPr>
          <w:rFonts w:ascii="Times New Roman" w:eastAsia="Times New Roman" w:hAnsi="Times New Roman" w:cs="Times New Roman"/>
          <w:sz w:val="17"/>
          <w:szCs w:val="17"/>
          <w:lang w:eastAsia="ru-RU"/>
        </w:rPr>
        <w:t>перетоков</w:t>
      </w:r>
      <w:proofErr w:type="spellEnd"/>
      <w:r w:rsidR="00EF6540" w:rsidRPr="00EF6540">
        <w:rPr>
          <w:rFonts w:ascii="Times New Roman" w:eastAsia="Times New Roman" w:hAnsi="Times New Roman" w:cs="Times New Roman"/>
          <w:sz w:val="17"/>
          <w:szCs w:val="17"/>
          <w:lang w:eastAsia="ru-RU"/>
        </w:rPr>
        <w:t xml:space="preserve"> электрической энергии по каждой точке поставки в границах балансовой принадлежности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 Потребителя и мест расположения приборов учета по отношению к соответствующим точкам поставки.</w:t>
      </w:r>
    </w:p>
    <w:p w:rsidR="00EF6540" w:rsidRPr="00EF6540" w:rsidRDefault="004650F0" w:rsidP="004650F0">
      <w:pPr>
        <w:tabs>
          <w:tab w:val="left" w:pos="380"/>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3.4 </w:t>
      </w:r>
      <w:proofErr w:type="gramStart"/>
      <w:r w:rsidR="00EF6540" w:rsidRPr="00EF6540">
        <w:rPr>
          <w:rFonts w:ascii="Times New Roman" w:eastAsia="Times New Roman" w:hAnsi="Times New Roman" w:cs="Times New Roman"/>
          <w:sz w:val="17"/>
          <w:szCs w:val="17"/>
          <w:lang w:eastAsia="ru-RU"/>
        </w:rPr>
        <w:t>В</w:t>
      </w:r>
      <w:proofErr w:type="gramEnd"/>
      <w:r w:rsidR="00EF6540" w:rsidRPr="00EF6540">
        <w:rPr>
          <w:rFonts w:ascii="Times New Roman" w:eastAsia="Times New Roman" w:hAnsi="Times New Roman" w:cs="Times New Roman"/>
          <w:sz w:val="17"/>
          <w:szCs w:val="17"/>
          <w:lang w:eastAsia="ru-RU"/>
        </w:rPr>
        <w:t xml:space="preserve"> случае неисправности, утраты или истечения срока </w:t>
      </w:r>
      <w:proofErr w:type="spellStart"/>
      <w:r w:rsidR="00EF6540" w:rsidRPr="00EF6540">
        <w:rPr>
          <w:rFonts w:ascii="Times New Roman" w:eastAsia="Times New Roman" w:hAnsi="Times New Roman" w:cs="Times New Roman"/>
          <w:sz w:val="17"/>
          <w:szCs w:val="17"/>
          <w:lang w:eastAsia="ru-RU"/>
        </w:rPr>
        <w:t>межповерочного</w:t>
      </w:r>
      <w:proofErr w:type="spellEnd"/>
      <w:r w:rsidR="00EF6540" w:rsidRPr="00EF6540">
        <w:rPr>
          <w:rFonts w:ascii="Times New Roman" w:eastAsia="Times New Roman" w:hAnsi="Times New Roman" w:cs="Times New Roman"/>
          <w:sz w:val="17"/>
          <w:szCs w:val="17"/>
          <w:lang w:eastAsia="ru-RU"/>
        </w:rPr>
        <w:t xml:space="preserve">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оказанных услуг по передаче электрической энергии осуществляется в порядке, установленном пунктом 4.4. Договора для случая </w:t>
      </w:r>
      <w:proofErr w:type="spellStart"/>
      <w:r w:rsidR="00EF6540" w:rsidRPr="00EF6540">
        <w:rPr>
          <w:rFonts w:ascii="Times New Roman" w:eastAsia="Times New Roman" w:hAnsi="Times New Roman" w:cs="Times New Roman"/>
          <w:sz w:val="17"/>
          <w:szCs w:val="17"/>
          <w:lang w:eastAsia="ru-RU"/>
        </w:rPr>
        <w:t>непредоставления</w:t>
      </w:r>
      <w:proofErr w:type="spellEnd"/>
      <w:r w:rsidR="00EF6540" w:rsidRPr="00EF6540">
        <w:rPr>
          <w:rFonts w:ascii="Times New Roman" w:eastAsia="Times New Roman" w:hAnsi="Times New Roman" w:cs="Times New Roman"/>
          <w:sz w:val="17"/>
          <w:szCs w:val="17"/>
          <w:lang w:eastAsia="ru-RU"/>
        </w:rPr>
        <w:t xml:space="preserve"> показаний прибора учета в установленные сроки.</w:t>
      </w:r>
    </w:p>
    <w:p w:rsidR="00EF6540" w:rsidRPr="00EF6540" w:rsidRDefault="004650F0" w:rsidP="004650F0">
      <w:pPr>
        <w:tabs>
          <w:tab w:val="left" w:pos="370"/>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3.5 </w:t>
      </w:r>
      <w:proofErr w:type="gramStart"/>
      <w:r w:rsidR="00EF6540" w:rsidRPr="00EF6540">
        <w:rPr>
          <w:rFonts w:ascii="Times New Roman" w:eastAsia="Times New Roman" w:hAnsi="Times New Roman" w:cs="Times New Roman"/>
          <w:sz w:val="17"/>
          <w:szCs w:val="17"/>
          <w:lang w:eastAsia="ru-RU"/>
        </w:rPr>
        <w:t>В</w:t>
      </w:r>
      <w:proofErr w:type="gramEnd"/>
      <w:r w:rsidR="00EF6540" w:rsidRPr="00EF6540">
        <w:rPr>
          <w:rFonts w:ascii="Times New Roman" w:eastAsia="Times New Roman" w:hAnsi="Times New Roman" w:cs="Times New Roman"/>
          <w:sz w:val="17"/>
          <w:szCs w:val="17"/>
          <w:lang w:eastAsia="ru-RU"/>
        </w:rPr>
        <w:t xml:space="preserve">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осуществляется:</w:t>
      </w:r>
    </w:p>
    <w:p w:rsidR="00EF6540" w:rsidRPr="00EF6540" w:rsidRDefault="004650F0" w:rsidP="004650F0">
      <w:pPr>
        <w:tabs>
          <w:tab w:val="left" w:pos="193"/>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с даты выхода расчетного прибора учета из строя и в течение одного расчетного периода после этого - в порядке, установленном действующим законодательством РФ для определения таких объемов в течение первых 2 расчетных периодов в случае непредставления показаний прибора учета в установленные сроки;</w:t>
      </w:r>
    </w:p>
    <w:p w:rsidR="00EF6540" w:rsidRPr="00EF6540" w:rsidRDefault="004650F0" w:rsidP="004650F0">
      <w:pPr>
        <w:tabs>
          <w:tab w:val="left" w:pos="140"/>
        </w:tabs>
        <w:spacing w:after="24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в последующие расчетные периоды вплоть до допуска расчетного прибора учета в эксплуатацию - в порядке, установленном действующим законодательством РФ для определения таких объемов начиная с 3-го расчетного периода для случая непредставления показаний прибора учета в установленные сроки.</w:t>
      </w:r>
    </w:p>
    <w:p w:rsidR="00EF6540" w:rsidRPr="00EF6540" w:rsidRDefault="00EF6540" w:rsidP="00EF6540">
      <w:pPr>
        <w:keepNext/>
        <w:keepLines/>
        <w:spacing w:before="240" w:after="0" w:line="240" w:lineRule="auto"/>
        <w:ind w:left="1460"/>
        <w:outlineLvl w:val="1"/>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lastRenderedPageBreak/>
        <w:t>4. УЧЕТ И КОНТРОЛЬ ПОСТАВКИ ЭЛЕКТРИЧЕСКОЙ ЭНЕРГИИ И МОЩНОСТИ</w:t>
      </w:r>
    </w:p>
    <w:p w:rsidR="00EF6540" w:rsidRPr="00EF6540" w:rsidRDefault="004650F0" w:rsidP="004650F0">
      <w:pPr>
        <w:tabs>
          <w:tab w:val="left" w:pos="366"/>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4.1 </w:t>
      </w:r>
      <w:r w:rsidR="00EF6540" w:rsidRPr="00EF6540">
        <w:rPr>
          <w:rFonts w:ascii="Times New Roman" w:eastAsia="Times New Roman" w:hAnsi="Times New Roman" w:cs="Times New Roman"/>
          <w:sz w:val="17"/>
          <w:szCs w:val="17"/>
          <w:lang w:eastAsia="ru-RU"/>
        </w:rPr>
        <w:t>Приборы учета, которые используются при определении объемов потребления электрической энергии (мощности), оказанных услуг по передаче электрической энергии, определенные Сторонами в Приложении № 3 к настоящему Договору, по каждой точке поставки Потребителя должны соответствовать требованиям действующего законодательства РФ, в том числе по их классу точности и функциональным возможностям, быть допущенными в эксплуатацию в установленном действующим законодательством РФ порядке, иметь неповрежденные контрольные пломбы и (или) знаки визуального контроля.</w:t>
      </w:r>
    </w:p>
    <w:p w:rsidR="00EF6540" w:rsidRPr="00EF6540" w:rsidRDefault="00EF6540" w:rsidP="00EF6540">
      <w:pPr>
        <w:spacing w:after="0" w:line="216" w:lineRule="exact"/>
        <w:ind w:left="20" w:right="20" w:firstLine="34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Если приборы учета, соответствующие требованиям действующего законодательства РФ, расположены по обе стороны границы балансовой принадлежности смежных субъектов розничного рынка, то выбор расчетного прибора учета осуществляется в соответствии с действующим законодательством РФ.</w:t>
      </w:r>
    </w:p>
    <w:p w:rsidR="00EF6540" w:rsidRPr="00EF6540" w:rsidRDefault="004650F0" w:rsidP="004650F0">
      <w:pPr>
        <w:tabs>
          <w:tab w:val="left" w:pos="375"/>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4.2. </w:t>
      </w:r>
      <w:r w:rsidR="00EF6540" w:rsidRPr="00EF6540">
        <w:rPr>
          <w:rFonts w:ascii="Times New Roman" w:eastAsia="Times New Roman" w:hAnsi="Times New Roman" w:cs="Times New Roman"/>
          <w:sz w:val="17"/>
          <w:szCs w:val="17"/>
          <w:lang w:eastAsia="ru-RU"/>
        </w:rPr>
        <w:t>В случае если прибор учета расположен не на границе балансовой принадлежности объектов электроэнергетики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 смежных субъектов розничного рынка, то объем потребления электрической энергии, оказанных услуг по передаче электрической энергии, определенный на основании показаний такого прибора учета, в целях осуществления расчетов по настоящему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EF6540" w:rsidRPr="00EF6540" w:rsidRDefault="004650F0" w:rsidP="00EF6540">
      <w:pPr>
        <w:spacing w:line="221" w:lineRule="exact"/>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7"/>
          <w:szCs w:val="17"/>
          <w:lang w:eastAsia="ru-RU"/>
        </w:rPr>
        <w:t xml:space="preserve">4.3 </w:t>
      </w:r>
      <w:r w:rsidR="00EF6540" w:rsidRPr="00EF6540">
        <w:rPr>
          <w:rFonts w:ascii="Times New Roman" w:eastAsia="Times New Roman" w:hAnsi="Times New Roman" w:cs="Times New Roman"/>
          <w:sz w:val="17"/>
          <w:szCs w:val="17"/>
          <w:lang w:eastAsia="ru-RU"/>
        </w:rPr>
        <w:t xml:space="preserve">Снятие показаний расчетных приборов учета должно осуществляться по состоянию на 00 часов 00 минут </w:t>
      </w:r>
      <w:r w:rsidR="00EF6540" w:rsidRPr="00EF6540">
        <w:rPr>
          <w:rFonts w:ascii="Times New Roman" w:eastAsia="Times New Roman" w:hAnsi="Times New Roman" w:cs="Times New Roman"/>
          <w:sz w:val="17"/>
          <w:szCs w:val="17"/>
          <w:lang w:val="en-US"/>
        </w:rPr>
        <w:t>l</w:t>
      </w:r>
      <w:r w:rsidR="00EF6540" w:rsidRPr="00EF6540">
        <w:rPr>
          <w:rFonts w:ascii="Times New Roman" w:eastAsia="Times New Roman" w:hAnsi="Times New Roman" w:cs="Times New Roman"/>
          <w:sz w:val="17"/>
          <w:szCs w:val="17"/>
        </w:rPr>
        <w:t>-</w:t>
      </w:r>
      <w:proofErr w:type="spellStart"/>
      <w:r w:rsidR="00EF6540" w:rsidRPr="00EF6540">
        <w:rPr>
          <w:rFonts w:ascii="Times New Roman" w:eastAsia="Times New Roman" w:hAnsi="Times New Roman" w:cs="Times New Roman"/>
          <w:sz w:val="17"/>
          <w:szCs w:val="17"/>
          <w:lang w:val="en-US"/>
        </w:rPr>
        <w:t>ro</w:t>
      </w:r>
      <w:proofErr w:type="spellEnd"/>
      <w:r w:rsidR="00EF6540" w:rsidRPr="00EF6540">
        <w:rPr>
          <w:rFonts w:ascii="Times New Roman" w:eastAsia="Times New Roman" w:hAnsi="Times New Roman" w:cs="Times New Roman"/>
          <w:sz w:val="17"/>
          <w:szCs w:val="17"/>
        </w:rPr>
        <w:t xml:space="preserve"> </w:t>
      </w:r>
      <w:r w:rsidR="00EF6540" w:rsidRPr="00EF6540">
        <w:rPr>
          <w:rFonts w:ascii="Times New Roman" w:eastAsia="Times New Roman" w:hAnsi="Times New Roman" w:cs="Times New Roman"/>
          <w:sz w:val="17"/>
          <w:szCs w:val="17"/>
          <w:lang w:eastAsia="ru-RU"/>
        </w:rPr>
        <w:t xml:space="preserve">дня месяца, следующего за расчетным периодом, а также дня, следующего за датой расторжения настоящего Договора.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Потребителем Гарантирующему поставщику и сетевой организации (Приложение № 1, Приложение № 1.1.) с использованием телефонной связи (по телефонам: (8422) 48-30-18 (Гарантирующий поставщик), (8422) 33-65-84(сетевая организация), электронной почты на электронный адрес: </w:t>
      </w:r>
      <w:proofErr w:type="spellStart"/>
      <w:r w:rsidR="00EF6540" w:rsidRPr="00EF6540">
        <w:rPr>
          <w:rFonts w:ascii="Times New Roman" w:eastAsia="Times New Roman" w:hAnsi="Times New Roman" w:cs="Times New Roman"/>
          <w:sz w:val="17"/>
          <w:szCs w:val="17"/>
          <w:u w:val="single"/>
          <w:lang w:eastAsia="ru-RU"/>
        </w:rPr>
        <w:t>огкрЩ</w:t>
      </w:r>
      <w:proofErr w:type="spellEnd"/>
      <w:r w:rsidR="00EF6540" w:rsidRPr="00EF6540">
        <w:rPr>
          <w:rFonts w:ascii="Times New Roman" w:eastAsia="Times New Roman" w:hAnsi="Times New Roman" w:cs="Times New Roman"/>
          <w:sz w:val="17"/>
          <w:szCs w:val="17"/>
          <w:u w:val="single"/>
          <w:lang w:eastAsia="ru-RU"/>
        </w:rPr>
        <w:t xml:space="preserve"> </w:t>
      </w:r>
      <w:proofErr w:type="spellStart"/>
      <w:r w:rsidR="00EF6540" w:rsidRPr="00EF6540">
        <w:rPr>
          <w:rFonts w:ascii="Times New Roman" w:eastAsia="Times New Roman" w:hAnsi="Times New Roman" w:cs="Times New Roman"/>
          <w:sz w:val="17"/>
          <w:szCs w:val="17"/>
          <w:u w:val="single"/>
          <w:lang w:val="en-US"/>
        </w:rPr>
        <w:t>tver</w:t>
      </w:r>
      <w:proofErr w:type="spellEnd"/>
      <w:r w:rsidR="00EF6540" w:rsidRPr="00EF6540">
        <w:rPr>
          <w:rFonts w:ascii="Times New Roman" w:eastAsia="Times New Roman" w:hAnsi="Times New Roman" w:cs="Times New Roman"/>
          <w:sz w:val="17"/>
          <w:szCs w:val="17"/>
          <w:u w:val="single"/>
        </w:rPr>
        <w:t>.</w:t>
      </w:r>
      <w:proofErr w:type="spellStart"/>
      <w:r w:rsidR="00EF6540" w:rsidRPr="00EF6540">
        <w:rPr>
          <w:rFonts w:ascii="Times New Roman" w:eastAsia="Times New Roman" w:hAnsi="Times New Roman" w:cs="Times New Roman"/>
          <w:sz w:val="17"/>
          <w:szCs w:val="17"/>
          <w:u w:val="single"/>
          <w:lang w:val="en-US"/>
        </w:rPr>
        <w:t>atomsbt</w:t>
      </w:r>
      <w:proofErr w:type="spellEnd"/>
      <w:r w:rsidR="00EF6540" w:rsidRPr="00EF6540">
        <w:rPr>
          <w:rFonts w:ascii="Times New Roman" w:eastAsia="Times New Roman" w:hAnsi="Times New Roman" w:cs="Times New Roman"/>
          <w:sz w:val="17"/>
          <w:szCs w:val="17"/>
          <w:u w:val="single"/>
        </w:rPr>
        <w:t>.</w:t>
      </w:r>
      <w:proofErr w:type="spellStart"/>
      <w:r w:rsidR="00EF6540" w:rsidRPr="00EF6540">
        <w:rPr>
          <w:rFonts w:ascii="Times New Roman" w:eastAsia="Times New Roman" w:hAnsi="Times New Roman" w:cs="Times New Roman"/>
          <w:sz w:val="17"/>
          <w:szCs w:val="17"/>
          <w:u w:val="single"/>
          <w:lang w:val="en-US"/>
        </w:rPr>
        <w:t>ru</w:t>
      </w:r>
      <w:proofErr w:type="spellEnd"/>
      <w:r w:rsidR="00EF6540" w:rsidRPr="00EF6540">
        <w:rPr>
          <w:rFonts w:ascii="Times New Roman" w:eastAsia="Times New Roman" w:hAnsi="Times New Roman" w:cs="Times New Roman"/>
          <w:sz w:val="17"/>
          <w:szCs w:val="17"/>
        </w:rPr>
        <w:t xml:space="preserve"> </w:t>
      </w:r>
      <w:r w:rsidR="00EF6540" w:rsidRPr="00EF6540">
        <w:rPr>
          <w:rFonts w:ascii="Times New Roman" w:eastAsia="Times New Roman" w:hAnsi="Times New Roman" w:cs="Times New Roman"/>
          <w:sz w:val="17"/>
          <w:szCs w:val="17"/>
          <w:lang w:eastAsia="ru-RU"/>
        </w:rPr>
        <w:t>по форме Приложения № 1. Приложения № 1.1. и Приложения № 1.2. к настоящему Договору или иным способом, позволяющим подтвердить факт получения, указанным в настоящем Договоре, до окончания 1-го дня месяца, следующего за расчетным периодом, а также дня^ следующего за датой расторжения настоящего Договора, а также в письменной форме в виде Приложения № 1, Приложения № 1.1. и Приложения № 1.2. (в зависимости от выбранной ценовой категории) к настоящему Договору в течение 3 рабочих дней.</w:t>
      </w:r>
    </w:p>
    <w:p w:rsidR="00EF6540" w:rsidRPr="00EF6540" w:rsidRDefault="004650F0" w:rsidP="004650F0">
      <w:pPr>
        <w:tabs>
          <w:tab w:val="left" w:pos="366"/>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4.4. </w:t>
      </w:r>
      <w:r w:rsidR="00EF6540" w:rsidRPr="00EF6540">
        <w:rPr>
          <w:rFonts w:ascii="Times New Roman" w:eastAsia="Times New Roman" w:hAnsi="Times New Roman" w:cs="Times New Roman"/>
          <w:sz w:val="17"/>
          <w:szCs w:val="17"/>
          <w:lang w:eastAsia="ru-RU"/>
        </w:rPr>
        <w:t>В случае непредставления Потребителем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за расчетный период, оказанных услуг по передаче электрической энергии используются показания контрольного прибора учета (при его наличии) в порядке, предусмотренном действующим законодательством РФ.</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В случае непредставления Потребителем показаний расчетного прибора учета в установленные сроки и при отсутствии контрольного прибора учета объем потребления электрической энергии (мощности), оказанных услуг по передаче электрической энергии за расчетный период определяется согласно действующему законодательству РФ:</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для 1-го и 2-го расчетных периодов подряд, за которые не предоставлены показания расчетного прибора учета, объем потребления электрической энергии, оказанных услуг по передаче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оказанных услуг по передаче электрической энергии и почасовые объемы потребления электрической энергии определяются расчетным способом в соответствии с действующим законодательством РФ.</w:t>
      </w:r>
    </w:p>
    <w:p w:rsidR="00EF6540" w:rsidRPr="00EF6540" w:rsidRDefault="00EF6540" w:rsidP="00EF6540">
      <w:pPr>
        <w:spacing w:after="0" w:line="216" w:lineRule="exact"/>
        <w:ind w:left="20" w:right="20" w:firstLine="50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При этом в случае если к </w:t>
      </w:r>
      <w:proofErr w:type="spellStart"/>
      <w:r w:rsidRPr="00EF6540">
        <w:rPr>
          <w:rFonts w:ascii="Times New Roman" w:eastAsia="Times New Roman" w:hAnsi="Times New Roman" w:cs="Times New Roman"/>
          <w:sz w:val="17"/>
          <w:szCs w:val="17"/>
          <w:lang w:eastAsia="ru-RU"/>
        </w:rPr>
        <w:t>энергопринимающим</w:t>
      </w:r>
      <w:proofErr w:type="spellEnd"/>
      <w:r w:rsidRPr="00EF6540">
        <w:rPr>
          <w:rFonts w:ascii="Times New Roman" w:eastAsia="Times New Roman" w:hAnsi="Times New Roman" w:cs="Times New Roman"/>
          <w:sz w:val="17"/>
          <w:szCs w:val="17"/>
          <w:lang w:eastAsia="ru-RU"/>
        </w:rPr>
        <w:t xml:space="preserve"> устройствам Потребителя, не представившего показания расчетного прибора учета, технологически присоединены </w:t>
      </w:r>
      <w:proofErr w:type="spellStart"/>
      <w:r w:rsidRPr="00EF6540">
        <w:rPr>
          <w:rFonts w:ascii="Times New Roman" w:eastAsia="Times New Roman" w:hAnsi="Times New Roman" w:cs="Times New Roman"/>
          <w:sz w:val="17"/>
          <w:szCs w:val="17"/>
          <w:lang w:eastAsia="ru-RU"/>
        </w:rPr>
        <w:t>энергопринимающие</w:t>
      </w:r>
      <w:proofErr w:type="spellEnd"/>
      <w:r w:rsidRPr="00EF6540">
        <w:rPr>
          <w:rFonts w:ascii="Times New Roman" w:eastAsia="Times New Roman" w:hAnsi="Times New Roman" w:cs="Times New Roman"/>
          <w:sz w:val="17"/>
          <w:szCs w:val="17"/>
          <w:lang w:eastAsia="ru-RU"/>
        </w:rPr>
        <w:t xml:space="preserve"> устройства смежных субъектов электроэнергетики, а также в случае если объем потребления электрической энергии (мощности) </w:t>
      </w:r>
      <w:proofErr w:type="spellStart"/>
      <w:r w:rsidRPr="00EF6540">
        <w:rPr>
          <w:rFonts w:ascii="Times New Roman" w:eastAsia="Times New Roman" w:hAnsi="Times New Roman" w:cs="Times New Roman"/>
          <w:sz w:val="17"/>
          <w:szCs w:val="17"/>
          <w:lang w:eastAsia="ru-RU"/>
        </w:rPr>
        <w:t>энергопринимающими</w:t>
      </w:r>
      <w:proofErr w:type="spellEnd"/>
      <w:r w:rsidRPr="00EF6540">
        <w:rPr>
          <w:rFonts w:ascii="Times New Roman" w:eastAsia="Times New Roman" w:hAnsi="Times New Roman" w:cs="Times New Roman"/>
          <w:sz w:val="17"/>
          <w:szCs w:val="17"/>
          <w:lang w:eastAsia="ru-RU"/>
        </w:rPr>
        <w:t xml:space="preserve"> устройствами Потребителя в соответствии с настоящим Договором определяется за вычетом объема электрической энергии (мощности), отпущенной в </w:t>
      </w:r>
      <w:proofErr w:type="spellStart"/>
      <w:r w:rsidRPr="00EF6540">
        <w:rPr>
          <w:rFonts w:ascii="Times New Roman" w:eastAsia="Times New Roman" w:hAnsi="Times New Roman" w:cs="Times New Roman"/>
          <w:sz w:val="17"/>
          <w:szCs w:val="17"/>
          <w:lang w:eastAsia="ru-RU"/>
        </w:rPr>
        <w:t>энергопринимающие</w:t>
      </w:r>
      <w:proofErr w:type="spellEnd"/>
      <w:r w:rsidRPr="00EF6540">
        <w:rPr>
          <w:rFonts w:ascii="Times New Roman" w:eastAsia="Times New Roman" w:hAnsi="Times New Roman" w:cs="Times New Roman"/>
          <w:sz w:val="17"/>
          <w:szCs w:val="17"/>
          <w:lang w:eastAsia="ru-RU"/>
        </w:rPr>
        <w:t xml:space="preserve"> устройства смежных субъектов электроэнергетики, то объем потребления электрической энергии </w:t>
      </w:r>
      <w:proofErr w:type="spellStart"/>
      <w:r w:rsidRPr="00EF6540">
        <w:rPr>
          <w:rFonts w:ascii="Times New Roman" w:eastAsia="Times New Roman" w:hAnsi="Times New Roman" w:cs="Times New Roman"/>
          <w:sz w:val="17"/>
          <w:szCs w:val="17"/>
          <w:lang w:eastAsia="ru-RU"/>
        </w:rPr>
        <w:t>энергопринимающими</w:t>
      </w:r>
      <w:proofErr w:type="spellEnd"/>
      <w:r w:rsidRPr="00EF6540">
        <w:rPr>
          <w:rFonts w:ascii="Times New Roman" w:eastAsia="Times New Roman" w:hAnsi="Times New Roman" w:cs="Times New Roman"/>
          <w:sz w:val="17"/>
          <w:szCs w:val="17"/>
          <w:lang w:eastAsia="ru-RU"/>
        </w:rPr>
        <w:t xml:space="preserve"> устройствами Потребителя, подлежащий распределению по часам суток в порядке, установленном действующим законодательством РФ,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w:t>
      </w:r>
      <w:proofErr w:type="spellStart"/>
      <w:r w:rsidRPr="00EF6540">
        <w:rPr>
          <w:rFonts w:ascii="Times New Roman" w:eastAsia="Times New Roman" w:hAnsi="Times New Roman" w:cs="Times New Roman"/>
          <w:sz w:val="17"/>
          <w:szCs w:val="17"/>
          <w:lang w:eastAsia="ru-RU"/>
        </w:rPr>
        <w:t>энергопринимающие</w:t>
      </w:r>
      <w:proofErr w:type="spellEnd"/>
      <w:r w:rsidRPr="00EF6540">
        <w:rPr>
          <w:rFonts w:ascii="Times New Roman" w:eastAsia="Times New Roman" w:hAnsi="Times New Roman" w:cs="Times New Roman"/>
          <w:sz w:val="17"/>
          <w:szCs w:val="17"/>
          <w:lang w:eastAsia="ru-RU"/>
        </w:rPr>
        <w:t xml:space="preserve"> устройства смежных субъектов электроэнергетики за соответствующий расчетный период.</w:t>
      </w:r>
    </w:p>
    <w:p w:rsidR="00EF6540" w:rsidRPr="00EF6540" w:rsidRDefault="00EF6540" w:rsidP="00EF6540">
      <w:pPr>
        <w:spacing w:after="0" w:line="216" w:lineRule="exact"/>
        <w:ind w:left="20" w:right="20" w:firstLine="50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В случае отсутствия показаний расчетного прибора учета для определения объема электрической энергии (мощности), отпущенной в </w:t>
      </w:r>
      <w:proofErr w:type="spellStart"/>
      <w:r w:rsidRPr="00EF6540">
        <w:rPr>
          <w:rFonts w:ascii="Times New Roman" w:eastAsia="Times New Roman" w:hAnsi="Times New Roman" w:cs="Times New Roman"/>
          <w:sz w:val="17"/>
          <w:szCs w:val="17"/>
          <w:lang w:eastAsia="ru-RU"/>
        </w:rPr>
        <w:t>энергопринимающие</w:t>
      </w:r>
      <w:proofErr w:type="spellEnd"/>
      <w:r w:rsidRPr="00EF6540">
        <w:rPr>
          <w:rFonts w:ascii="Times New Roman" w:eastAsia="Times New Roman" w:hAnsi="Times New Roman" w:cs="Times New Roman"/>
          <w:sz w:val="17"/>
          <w:szCs w:val="17"/>
          <w:lang w:eastAsia="ru-RU"/>
        </w:rPr>
        <w:t xml:space="preserve">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w:t>
      </w:r>
      <w:proofErr w:type="spellStart"/>
      <w:r w:rsidRPr="00EF6540">
        <w:rPr>
          <w:rFonts w:ascii="Times New Roman" w:eastAsia="Times New Roman" w:hAnsi="Times New Roman" w:cs="Times New Roman"/>
          <w:sz w:val="17"/>
          <w:szCs w:val="17"/>
          <w:lang w:eastAsia="ru-RU"/>
        </w:rPr>
        <w:t>энергопринимающими</w:t>
      </w:r>
      <w:proofErr w:type="spellEnd"/>
      <w:r w:rsidRPr="00EF6540">
        <w:rPr>
          <w:rFonts w:ascii="Times New Roman" w:eastAsia="Times New Roman" w:hAnsi="Times New Roman" w:cs="Times New Roman"/>
          <w:sz w:val="17"/>
          <w:szCs w:val="17"/>
          <w:lang w:eastAsia="ru-RU"/>
        </w:rPr>
        <w:t xml:space="preserve"> устройствами Потребителя определяется исходя из показаний контрольного прибора учета, а в </w:t>
      </w:r>
      <w:r w:rsidRPr="00EF6540">
        <w:rPr>
          <w:rFonts w:ascii="Times New Roman" w:eastAsia="Times New Roman" w:hAnsi="Times New Roman" w:cs="Times New Roman"/>
          <w:sz w:val="17"/>
          <w:szCs w:val="17"/>
          <w:lang w:eastAsia="ru-RU"/>
        </w:rPr>
        <w:lastRenderedPageBreak/>
        <w:t xml:space="preserve">случае его отсутствия объем электрической энергии (мощности), отпущенной в </w:t>
      </w:r>
      <w:proofErr w:type="spellStart"/>
      <w:r w:rsidRPr="00EF6540">
        <w:rPr>
          <w:rFonts w:ascii="Times New Roman" w:eastAsia="Times New Roman" w:hAnsi="Times New Roman" w:cs="Times New Roman"/>
          <w:sz w:val="17"/>
          <w:szCs w:val="17"/>
          <w:lang w:eastAsia="ru-RU"/>
        </w:rPr>
        <w:t>энергопринимающие</w:t>
      </w:r>
      <w:proofErr w:type="spellEnd"/>
      <w:r w:rsidRPr="00EF6540">
        <w:rPr>
          <w:rFonts w:ascii="Times New Roman" w:eastAsia="Times New Roman" w:hAnsi="Times New Roman" w:cs="Times New Roman"/>
          <w:sz w:val="17"/>
          <w:szCs w:val="17"/>
          <w:lang w:eastAsia="ru-RU"/>
        </w:rPr>
        <w:t xml:space="preserve"> устройства смежных субъектов электроэнергетики за соответствующий расчетный период, для целей определения объема потребления электрической энергии </w:t>
      </w:r>
      <w:proofErr w:type="spellStart"/>
      <w:r w:rsidRPr="00EF6540">
        <w:rPr>
          <w:rFonts w:ascii="Times New Roman" w:eastAsia="Times New Roman" w:hAnsi="Times New Roman" w:cs="Times New Roman"/>
          <w:sz w:val="17"/>
          <w:szCs w:val="17"/>
          <w:lang w:eastAsia="ru-RU"/>
        </w:rPr>
        <w:t>энергопринимающими</w:t>
      </w:r>
      <w:proofErr w:type="spellEnd"/>
      <w:r w:rsidRPr="00EF6540">
        <w:rPr>
          <w:rFonts w:ascii="Times New Roman" w:eastAsia="Times New Roman" w:hAnsi="Times New Roman" w:cs="Times New Roman"/>
          <w:sz w:val="17"/>
          <w:szCs w:val="17"/>
          <w:lang w:eastAsia="ru-RU"/>
        </w:rPr>
        <w:t xml:space="preserve"> устройствами Потребителя, подлежащий распределению по часам суток, принимается равным нулю.</w:t>
      </w:r>
    </w:p>
    <w:p w:rsidR="00EF6540" w:rsidRPr="00EF6540" w:rsidRDefault="00EF6540" w:rsidP="00EF6540">
      <w:pPr>
        <w:spacing w:after="0" w:line="216" w:lineRule="exact"/>
        <w:ind w:left="20" w:right="20" w:firstLine="50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EF6540" w:rsidRPr="00EF6540" w:rsidRDefault="004650F0" w:rsidP="004650F0">
      <w:pPr>
        <w:tabs>
          <w:tab w:val="left" w:pos="394"/>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4.5 </w:t>
      </w:r>
      <w:r w:rsidR="00EF6540" w:rsidRPr="00EF6540">
        <w:rPr>
          <w:rFonts w:ascii="Times New Roman" w:eastAsia="Times New Roman" w:hAnsi="Times New Roman" w:cs="Times New Roman"/>
          <w:sz w:val="17"/>
          <w:szCs w:val="17"/>
          <w:lang w:eastAsia="ru-RU"/>
        </w:rPr>
        <w:t>Для расчета объема потребления электрической энергии (мощности) и оказанных услуг по передаче электрической энергии в отсутствие прибора учета, вплоть до даты допуска прибора учета в эксплуатацию объем потребления электрической энергии в соответствующей точке поставки определяется расчетным способом в соответствии с действующим законодательством РФ,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действующим законодательством РФ.</w:t>
      </w:r>
    </w:p>
    <w:p w:rsidR="00EF6540" w:rsidRPr="00EF6540" w:rsidRDefault="004650F0" w:rsidP="004650F0">
      <w:pPr>
        <w:tabs>
          <w:tab w:val="left" w:pos="375"/>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4.6 </w:t>
      </w:r>
      <w:r w:rsidR="00EF6540" w:rsidRPr="00EF6540">
        <w:rPr>
          <w:rFonts w:ascii="Times New Roman" w:eastAsia="Times New Roman" w:hAnsi="Times New Roman" w:cs="Times New Roman"/>
          <w:sz w:val="17"/>
          <w:szCs w:val="17"/>
          <w:lang w:eastAsia="ru-RU"/>
        </w:rPr>
        <w:t xml:space="preserve">Обязанность по обеспечению оснащения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 Потребителя, а также по обеспечению допуска установленных приборов учета в эксплуатацию возлагается на собственника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w:t>
      </w:r>
    </w:p>
    <w:p w:rsidR="00EF6540" w:rsidRPr="00EF6540" w:rsidRDefault="00EF6540" w:rsidP="00EF6540">
      <w:pPr>
        <w:spacing w:after="0" w:line="216" w:lineRule="exact"/>
        <w:ind w:left="20" w:right="20" w:firstLine="34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EF6540" w:rsidRPr="00EF6540" w:rsidRDefault="004650F0" w:rsidP="004650F0">
      <w:pPr>
        <w:tabs>
          <w:tab w:val="left" w:pos="366"/>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4.7 </w:t>
      </w:r>
      <w:proofErr w:type="gramStart"/>
      <w:r w:rsidR="00EF6540" w:rsidRPr="00EF6540">
        <w:rPr>
          <w:rFonts w:ascii="Times New Roman" w:eastAsia="Times New Roman" w:hAnsi="Times New Roman" w:cs="Times New Roman"/>
          <w:sz w:val="17"/>
          <w:szCs w:val="17"/>
          <w:lang w:eastAsia="ru-RU"/>
        </w:rPr>
        <w:t>В</w:t>
      </w:r>
      <w:proofErr w:type="gramEnd"/>
      <w:r w:rsidR="00EF6540" w:rsidRPr="00EF6540">
        <w:rPr>
          <w:rFonts w:ascii="Times New Roman" w:eastAsia="Times New Roman" w:hAnsi="Times New Roman" w:cs="Times New Roman"/>
          <w:sz w:val="17"/>
          <w:szCs w:val="17"/>
          <w:lang w:eastAsia="ru-RU"/>
        </w:rPr>
        <w:t xml:space="preserve"> ходе процедуры допуска прибора учета в эксплуатацию, которая должна быть осуществлена не позднее месяца, следующего за датой установки прибора учета, проверке подлежат место установки и схема подключения прибора учета, состояние прибора учета и измерительных трансформаторов (при их наличии), а также соответствие вводимого в эксплуатацию прибора учета требованиям действующего законодательства.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EF6540" w:rsidRPr="00EF6540" w:rsidRDefault="00EF6540" w:rsidP="00EF6540">
      <w:pPr>
        <w:spacing w:after="0" w:line="216" w:lineRule="exact"/>
        <w:ind w:left="20" w:right="20" w:firstLine="34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По окончании проверки в местах и способом, которые определены в соответствии с законодательством РФ об обеспечении единства измерений и о техническом регулировании, подлежит установке контрольная одноразовая номерная пломба и (или) знаки визуального контроля.</w:t>
      </w:r>
    </w:p>
    <w:p w:rsidR="00EF6540" w:rsidRPr="00EF6540" w:rsidRDefault="00EF6540" w:rsidP="00EF6540">
      <w:pPr>
        <w:spacing w:after="0" w:line="216" w:lineRule="exact"/>
        <w:ind w:lef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Процедура допуска прибора учета в эксплуатацию заканчивается составлением акта допуска прибора учета в эксплуатацию.</w:t>
      </w:r>
    </w:p>
    <w:p w:rsidR="00EF6540" w:rsidRPr="00EF6540" w:rsidRDefault="00EF6540" w:rsidP="00EF6540">
      <w:pPr>
        <w:spacing w:after="0" w:line="216" w:lineRule="exact"/>
        <w:ind w:left="20" w:right="20" w:firstLine="34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Если допуск в эксплуатацию прибора учета был осуществлен до вступления в силу постановления Правительства от 04.05.2012 г. № 442, то документом о допуске в эксплуатацию прибора учета будет являться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и (или) сетевой организацией.</w:t>
      </w:r>
    </w:p>
    <w:p w:rsidR="00EF6540" w:rsidRPr="00EF6540" w:rsidRDefault="004650F0" w:rsidP="004650F0">
      <w:pPr>
        <w:spacing w:line="216" w:lineRule="exact"/>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7"/>
          <w:szCs w:val="17"/>
          <w:lang w:eastAsia="ru-RU"/>
        </w:rPr>
        <w:t xml:space="preserve">4.8 </w:t>
      </w:r>
      <w:r w:rsidR="00EF6540" w:rsidRPr="00EF6540">
        <w:rPr>
          <w:rFonts w:ascii="Times New Roman" w:eastAsia="Times New Roman" w:hAnsi="Times New Roman" w:cs="Times New Roman"/>
          <w:sz w:val="17"/>
          <w:szCs w:val="17"/>
          <w:lang w:eastAsia="ru-RU"/>
        </w:rPr>
        <w:t xml:space="preserve">Потребитель, имеющий намерение демонтировать в целях замены, ремонта или поверки прибор учета, ранее установленный в отношении таких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 или сетевой организации, к сетям которой подключены </w:t>
      </w:r>
      <w:proofErr w:type="spellStart"/>
      <w:r w:rsidR="00EF6540" w:rsidRPr="00EF6540">
        <w:rPr>
          <w:rFonts w:ascii="Times New Roman" w:eastAsia="Times New Roman" w:hAnsi="Times New Roman" w:cs="Times New Roman"/>
          <w:sz w:val="17"/>
          <w:szCs w:val="17"/>
          <w:lang w:eastAsia="ru-RU"/>
        </w:rPr>
        <w:t>энергопринимающие</w:t>
      </w:r>
      <w:proofErr w:type="spellEnd"/>
      <w:r w:rsidR="00EF6540" w:rsidRPr="00EF6540">
        <w:rPr>
          <w:rFonts w:ascii="Times New Roman" w:eastAsia="Times New Roman" w:hAnsi="Times New Roman" w:cs="Times New Roman"/>
          <w:sz w:val="17"/>
          <w:szCs w:val="17"/>
          <w:lang w:eastAsia="ru-RU"/>
        </w:rPr>
        <w:t xml:space="preserve"> устройства Потребителя.</w:t>
      </w:r>
      <w:r w:rsidR="00EF6540" w:rsidRPr="00EF6540">
        <w:rPr>
          <w:sz w:val="17"/>
          <w:szCs w:val="17"/>
        </w:rPr>
        <w:t xml:space="preserve"> </w:t>
      </w:r>
      <w:r w:rsidR="00EF6540" w:rsidRPr="00EF6540">
        <w:rPr>
          <w:rFonts w:ascii="Times New Roman" w:eastAsia="Times New Roman" w:hAnsi="Times New Roman" w:cs="Times New Roman"/>
          <w:sz w:val="17"/>
          <w:szCs w:val="17"/>
          <w:lang w:eastAsia="ru-RU"/>
        </w:rPr>
        <w:t xml:space="preserve">Приборы учета, демонтированные в целях проведения их ремонта, после проведения ремонта должны быть </w:t>
      </w:r>
      <w:proofErr w:type="spellStart"/>
      <w:r w:rsidR="00EF6540" w:rsidRPr="00EF6540">
        <w:rPr>
          <w:rFonts w:ascii="Times New Roman" w:eastAsia="Times New Roman" w:hAnsi="Times New Roman" w:cs="Times New Roman"/>
          <w:sz w:val="17"/>
          <w:szCs w:val="17"/>
          <w:lang w:eastAsia="ru-RU"/>
        </w:rPr>
        <w:t>поверены</w:t>
      </w:r>
      <w:proofErr w:type="spellEnd"/>
      <w:r w:rsidR="00EF6540" w:rsidRPr="00EF6540">
        <w:rPr>
          <w:rFonts w:ascii="Times New Roman" w:eastAsia="Times New Roman" w:hAnsi="Times New Roman" w:cs="Times New Roman"/>
          <w:sz w:val="17"/>
          <w:szCs w:val="17"/>
          <w:lang w:eastAsia="ru-RU"/>
        </w:rPr>
        <w:t xml:space="preserve">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действующем законодательством РФ.</w:t>
      </w:r>
    </w:p>
    <w:p w:rsidR="00EF6540" w:rsidRPr="00EF6540" w:rsidRDefault="004650F0" w:rsidP="004650F0">
      <w:pPr>
        <w:tabs>
          <w:tab w:val="left" w:pos="375"/>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4.9 </w:t>
      </w:r>
      <w:r w:rsidR="00EF6540" w:rsidRPr="00EF6540">
        <w:rPr>
          <w:rFonts w:ascii="Times New Roman" w:eastAsia="Times New Roman" w:hAnsi="Times New Roman" w:cs="Times New Roman"/>
          <w:sz w:val="17"/>
          <w:szCs w:val="17"/>
          <w:lang w:eastAsia="ru-RU"/>
        </w:rPr>
        <w:t>Потребитель обязан обеспечить проведение в порядке, установленном законодательством РФ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Периодическая поверка прибора учета, измерительных трансформаторов должна проводиться по истечении </w:t>
      </w:r>
      <w:proofErr w:type="spellStart"/>
      <w:r w:rsidRPr="00EF6540">
        <w:rPr>
          <w:rFonts w:ascii="Times New Roman" w:eastAsia="Times New Roman" w:hAnsi="Times New Roman" w:cs="Times New Roman"/>
          <w:sz w:val="17"/>
          <w:szCs w:val="17"/>
          <w:lang w:eastAsia="ru-RU"/>
        </w:rPr>
        <w:t>межповерочного</w:t>
      </w:r>
      <w:proofErr w:type="spellEnd"/>
      <w:r w:rsidRPr="00EF6540">
        <w:rPr>
          <w:rFonts w:ascii="Times New Roman" w:eastAsia="Times New Roman" w:hAnsi="Times New Roman" w:cs="Times New Roman"/>
          <w:sz w:val="17"/>
          <w:szCs w:val="17"/>
          <w:lang w:eastAsia="ru-RU"/>
        </w:rPr>
        <w:t xml:space="preserve"> интервала, установленного для данного типа прибора учета, измерительного трансформатора в соответствии с законодательством РФ об обеспечении единства измерений.</w:t>
      </w:r>
    </w:p>
    <w:p w:rsidR="00EF6540" w:rsidRPr="00EF6540" w:rsidRDefault="004650F0" w:rsidP="004650F0">
      <w:pPr>
        <w:tabs>
          <w:tab w:val="left" w:pos="471"/>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4.10 </w:t>
      </w:r>
      <w:r w:rsidR="00EF6540" w:rsidRPr="00EF6540">
        <w:rPr>
          <w:rFonts w:ascii="Times New Roman" w:eastAsia="Times New Roman" w:hAnsi="Times New Roman" w:cs="Times New Roman"/>
          <w:sz w:val="17"/>
          <w:szCs w:val="17"/>
          <w:lang w:eastAsia="ru-RU"/>
        </w:rPr>
        <w:t xml:space="preserve">Для учета электрической энергии, потребляемой Потребителем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w:t>
      </w:r>
      <w:proofErr w:type="spellStart"/>
      <w:r w:rsidR="00EF6540" w:rsidRPr="00EF6540">
        <w:rPr>
          <w:rFonts w:ascii="Times New Roman" w:eastAsia="Times New Roman" w:hAnsi="Times New Roman" w:cs="Times New Roman"/>
          <w:sz w:val="17"/>
          <w:szCs w:val="17"/>
          <w:lang w:eastAsia="ru-RU"/>
        </w:rPr>
        <w:t>кВ</w:t>
      </w:r>
      <w:proofErr w:type="spellEnd"/>
      <w:r w:rsidR="00EF6540" w:rsidRPr="00EF6540">
        <w:rPr>
          <w:rFonts w:ascii="Times New Roman" w:eastAsia="Times New Roman" w:hAnsi="Times New Roman" w:cs="Times New Roman"/>
          <w:sz w:val="17"/>
          <w:szCs w:val="17"/>
          <w:lang w:eastAsia="ru-RU"/>
        </w:rPr>
        <w:t xml:space="preserve"> и ниже и класса точности </w:t>
      </w:r>
      <w:r w:rsidR="00EF6540" w:rsidRPr="00EF6540">
        <w:rPr>
          <w:rFonts w:ascii="Times New Roman" w:eastAsia="Times New Roman" w:hAnsi="Times New Roman" w:cs="Times New Roman"/>
          <w:sz w:val="17"/>
          <w:szCs w:val="17"/>
        </w:rPr>
        <w:t>0,5</w:t>
      </w:r>
      <w:r w:rsidR="00EF6540" w:rsidRPr="00EF6540">
        <w:rPr>
          <w:rFonts w:ascii="Times New Roman" w:eastAsia="Times New Roman" w:hAnsi="Times New Roman" w:cs="Times New Roman"/>
          <w:sz w:val="17"/>
          <w:szCs w:val="17"/>
          <w:lang w:val="en-US"/>
        </w:rPr>
        <w:t>S</w:t>
      </w:r>
      <w:r w:rsidR="00EF6540" w:rsidRPr="00EF6540">
        <w:rPr>
          <w:rFonts w:ascii="Times New Roman" w:eastAsia="Times New Roman" w:hAnsi="Times New Roman" w:cs="Times New Roman"/>
          <w:sz w:val="17"/>
          <w:szCs w:val="17"/>
        </w:rPr>
        <w:t xml:space="preserve"> </w:t>
      </w:r>
      <w:r w:rsidR="00EF6540" w:rsidRPr="00EF6540">
        <w:rPr>
          <w:rFonts w:ascii="Times New Roman" w:eastAsia="Times New Roman" w:hAnsi="Times New Roman" w:cs="Times New Roman"/>
          <w:sz w:val="17"/>
          <w:szCs w:val="17"/>
          <w:lang w:eastAsia="ru-RU"/>
        </w:rPr>
        <w:t xml:space="preserve">и выше - для точек присоединения к объектам электросетевого хозяйства напряжением 110 </w:t>
      </w:r>
      <w:proofErr w:type="spellStart"/>
      <w:r w:rsidR="00EF6540" w:rsidRPr="00EF6540">
        <w:rPr>
          <w:rFonts w:ascii="Times New Roman" w:eastAsia="Times New Roman" w:hAnsi="Times New Roman" w:cs="Times New Roman"/>
          <w:sz w:val="17"/>
          <w:szCs w:val="17"/>
          <w:lang w:eastAsia="ru-RU"/>
        </w:rPr>
        <w:t>кВ</w:t>
      </w:r>
      <w:proofErr w:type="spellEnd"/>
      <w:r w:rsidR="00EF6540" w:rsidRPr="00EF6540">
        <w:rPr>
          <w:rFonts w:ascii="Times New Roman" w:eastAsia="Times New Roman" w:hAnsi="Times New Roman" w:cs="Times New Roman"/>
          <w:sz w:val="17"/>
          <w:szCs w:val="17"/>
          <w:lang w:eastAsia="ru-RU"/>
        </w:rPr>
        <w:t xml:space="preserve"> и выше.</w:t>
      </w:r>
    </w:p>
    <w:p w:rsidR="00EF6540" w:rsidRPr="00EF6540" w:rsidRDefault="00EF6540" w:rsidP="00EF6540">
      <w:pPr>
        <w:spacing w:after="0" w:line="216" w:lineRule="exact"/>
        <w:ind w:left="20" w:right="20" w:firstLine="4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EF6540" w:rsidRPr="00EF6540" w:rsidRDefault="004650F0" w:rsidP="004650F0">
      <w:pPr>
        <w:tabs>
          <w:tab w:val="left" w:pos="466"/>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4.11 </w:t>
      </w:r>
      <w:r w:rsidR="00EF6540" w:rsidRPr="00EF6540">
        <w:rPr>
          <w:rFonts w:ascii="Times New Roman" w:eastAsia="Times New Roman" w:hAnsi="Times New Roman" w:cs="Times New Roman"/>
          <w:sz w:val="17"/>
          <w:szCs w:val="17"/>
          <w:lang w:eastAsia="ru-RU"/>
        </w:rPr>
        <w:t xml:space="preserve">Используемые на дату вступления в силу настоящего Договора приборы учета (измерительные трансформаторы) класса точности ниже, чем указано в пункте 4.10. настоящего Договора, могут быть использованы вплоть </w:t>
      </w:r>
      <w:proofErr w:type="gramStart"/>
      <w:r w:rsidR="00EF6540" w:rsidRPr="00EF6540">
        <w:rPr>
          <w:rFonts w:ascii="Times New Roman" w:eastAsia="Times New Roman" w:hAnsi="Times New Roman" w:cs="Times New Roman"/>
          <w:sz w:val="17"/>
          <w:szCs w:val="17"/>
          <w:lang w:eastAsia="ru-RU"/>
        </w:rPr>
        <w:t>до истечения</w:t>
      </w:r>
      <w:proofErr w:type="gramEnd"/>
      <w:r w:rsidR="00EF6540" w:rsidRPr="00EF6540">
        <w:rPr>
          <w:rFonts w:ascii="Times New Roman" w:eastAsia="Times New Roman" w:hAnsi="Times New Roman" w:cs="Times New Roman"/>
          <w:sz w:val="17"/>
          <w:szCs w:val="17"/>
          <w:lang w:eastAsia="ru-RU"/>
        </w:rPr>
        <w:t xml:space="preserve"> установленного для них </w:t>
      </w:r>
      <w:proofErr w:type="spellStart"/>
      <w:r w:rsidR="00EF6540" w:rsidRPr="00EF6540">
        <w:rPr>
          <w:rFonts w:ascii="Times New Roman" w:eastAsia="Times New Roman" w:hAnsi="Times New Roman" w:cs="Times New Roman"/>
          <w:sz w:val="17"/>
          <w:szCs w:val="17"/>
          <w:lang w:eastAsia="ru-RU"/>
        </w:rPr>
        <w:t>межповерочного</w:t>
      </w:r>
      <w:proofErr w:type="spellEnd"/>
      <w:r w:rsidR="00EF6540" w:rsidRPr="00EF6540">
        <w:rPr>
          <w:rFonts w:ascii="Times New Roman" w:eastAsia="Times New Roman" w:hAnsi="Times New Roman" w:cs="Times New Roman"/>
          <w:sz w:val="17"/>
          <w:szCs w:val="17"/>
          <w:lang w:eastAsia="ru-RU"/>
        </w:rPr>
        <w:t xml:space="preserve"> интервала либо до момента выхода таких приборов учета из строя или их утраты, если это произошло до истечения </w:t>
      </w:r>
      <w:proofErr w:type="spellStart"/>
      <w:r w:rsidR="00EF6540" w:rsidRPr="00EF6540">
        <w:rPr>
          <w:rFonts w:ascii="Times New Roman" w:eastAsia="Times New Roman" w:hAnsi="Times New Roman" w:cs="Times New Roman"/>
          <w:sz w:val="17"/>
          <w:szCs w:val="17"/>
          <w:lang w:eastAsia="ru-RU"/>
        </w:rPr>
        <w:t>межповерочного</w:t>
      </w:r>
      <w:proofErr w:type="spellEnd"/>
      <w:r w:rsidR="00EF6540" w:rsidRPr="00EF6540">
        <w:rPr>
          <w:rFonts w:ascii="Times New Roman" w:eastAsia="Times New Roman" w:hAnsi="Times New Roman" w:cs="Times New Roman"/>
          <w:sz w:val="17"/>
          <w:szCs w:val="17"/>
          <w:lang w:eastAsia="ru-RU"/>
        </w:rPr>
        <w:t xml:space="preserve"> интервала.</w:t>
      </w:r>
    </w:p>
    <w:p w:rsidR="00EF6540" w:rsidRPr="00EF6540" w:rsidRDefault="004650F0" w:rsidP="004650F0">
      <w:pPr>
        <w:tabs>
          <w:tab w:val="left" w:pos="476"/>
        </w:tabs>
        <w:spacing w:after="24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4.12 </w:t>
      </w:r>
      <w:proofErr w:type="spellStart"/>
      <w:r w:rsidR="00EF6540" w:rsidRPr="00EF6540">
        <w:rPr>
          <w:rFonts w:ascii="Times New Roman" w:eastAsia="Times New Roman" w:hAnsi="Times New Roman" w:cs="Times New Roman"/>
          <w:sz w:val="17"/>
          <w:szCs w:val="17"/>
          <w:lang w:eastAsia="ru-RU"/>
        </w:rPr>
        <w:t>Энергопринимающие</w:t>
      </w:r>
      <w:proofErr w:type="spellEnd"/>
      <w:r w:rsidR="00EF6540" w:rsidRPr="00EF6540">
        <w:rPr>
          <w:rFonts w:ascii="Times New Roman" w:eastAsia="Times New Roman" w:hAnsi="Times New Roman" w:cs="Times New Roman"/>
          <w:sz w:val="17"/>
          <w:szCs w:val="17"/>
          <w:lang w:eastAsia="ru-RU"/>
        </w:rPr>
        <w:t xml:space="preserve"> устройства Потребителя считаются оборудованными приборами учета, позволяющими измерять почасовые объемы потребления электрической энергии, в случае если такими приборами учета оборудованы все точки поставки в границах балансовой принадлежности Потребителя, кроме тех точек поставки, по которым в соответствии с действующим законодательством РФ допускается использование интегральных приборов учета.</w:t>
      </w:r>
    </w:p>
    <w:p w:rsidR="00EF6540" w:rsidRPr="00EF6540" w:rsidRDefault="00EF6540" w:rsidP="00EF6540">
      <w:pPr>
        <w:keepNext/>
        <w:keepLines/>
        <w:spacing w:before="240" w:after="60" w:line="240" w:lineRule="auto"/>
        <w:ind w:left="2780"/>
        <w:outlineLvl w:val="1"/>
        <w:rPr>
          <w:rFonts w:ascii="Times New Roman" w:eastAsia="Times New Roman" w:hAnsi="Times New Roman" w:cs="Times New Roman"/>
          <w:sz w:val="24"/>
          <w:szCs w:val="24"/>
          <w:lang w:eastAsia="ru-RU"/>
        </w:rPr>
      </w:pPr>
      <w:r w:rsidRPr="00EF6540">
        <w:rPr>
          <w:rFonts w:ascii="Times New Roman" w:eastAsia="Times New Roman" w:hAnsi="Times New Roman" w:cs="Times New Roman"/>
          <w:b/>
          <w:bCs/>
          <w:sz w:val="17"/>
          <w:szCs w:val="17"/>
          <w:lang w:eastAsia="ru-RU"/>
        </w:rPr>
        <w:t>5. ЦЕНА И ПОРЯДОК ОПРЕДЕЛЕНИЯ СТОИМОСТИ</w:t>
      </w:r>
    </w:p>
    <w:p w:rsidR="00EF6540" w:rsidRPr="00EF6540" w:rsidRDefault="004650F0" w:rsidP="004650F0">
      <w:pPr>
        <w:tabs>
          <w:tab w:val="left" w:pos="356"/>
        </w:tabs>
        <w:spacing w:before="60" w:after="0" w:line="211"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5.1 </w:t>
      </w:r>
      <w:r w:rsidR="00EF6540" w:rsidRPr="00EF6540">
        <w:rPr>
          <w:rFonts w:ascii="Times New Roman" w:eastAsia="Times New Roman" w:hAnsi="Times New Roman" w:cs="Times New Roman"/>
          <w:sz w:val="17"/>
          <w:szCs w:val="17"/>
          <w:lang w:eastAsia="ru-RU"/>
        </w:rPr>
        <w:t xml:space="preserve">Стоимость электрической энергии (мощности) по настоящему Договору включает стоимость объема покупки электрической энергии (мощности), стоимость услуг по передаче электрической энергии, сбытовую надбавку, а также </w:t>
      </w:r>
      <w:r w:rsidR="00EF6540" w:rsidRPr="00EF6540">
        <w:rPr>
          <w:rFonts w:ascii="Times New Roman" w:eastAsia="Times New Roman" w:hAnsi="Times New Roman" w:cs="Times New Roman"/>
          <w:sz w:val="17"/>
          <w:szCs w:val="17"/>
          <w:lang w:eastAsia="ru-RU"/>
        </w:rPr>
        <w:lastRenderedPageBreak/>
        <w:t>стоимость иных услуг, оказание которых является неотъемлемой частью процесса поставки электрической энергии Потребителю.</w:t>
      </w:r>
    </w:p>
    <w:p w:rsidR="00EF6540" w:rsidRPr="00EF6540" w:rsidRDefault="00EF6540" w:rsidP="00EF6540">
      <w:pPr>
        <w:spacing w:after="0" w:line="216" w:lineRule="exact"/>
        <w:ind w:left="20" w:right="20" w:firstLine="28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Стоимость услуг по передаче электрической энергии определяется исходя из тарифа на услуги по передаче электрической энергии и объема оказанных услуг по передаче электрической энергии.</w:t>
      </w:r>
    </w:p>
    <w:p w:rsidR="00EF6540" w:rsidRPr="004650F0" w:rsidRDefault="00EF6540" w:rsidP="004650F0">
      <w:pPr>
        <w:pStyle w:val="a3"/>
        <w:numPr>
          <w:ilvl w:val="1"/>
          <w:numId w:val="8"/>
        </w:numPr>
        <w:tabs>
          <w:tab w:val="left" w:pos="346"/>
        </w:tabs>
        <w:spacing w:after="60" w:line="240" w:lineRule="auto"/>
        <w:jc w:val="both"/>
        <w:rPr>
          <w:rFonts w:ascii="Times New Roman" w:eastAsia="Times New Roman" w:hAnsi="Times New Roman" w:cs="Times New Roman"/>
          <w:sz w:val="17"/>
          <w:szCs w:val="17"/>
          <w:lang w:eastAsia="ru-RU"/>
        </w:rPr>
      </w:pPr>
      <w:r w:rsidRPr="004650F0">
        <w:rPr>
          <w:rFonts w:ascii="Times New Roman" w:eastAsia="Times New Roman" w:hAnsi="Times New Roman" w:cs="Times New Roman"/>
          <w:sz w:val="17"/>
          <w:szCs w:val="17"/>
          <w:lang w:eastAsia="ru-RU"/>
        </w:rPr>
        <w:t>Потребитель оплачивает электрическую энергию (мощность) Гарантирующему поставщику в следующем порядке:</w:t>
      </w:r>
    </w:p>
    <w:p w:rsidR="00EF6540" w:rsidRPr="00EF6540" w:rsidRDefault="00EF6540" w:rsidP="00EF6540">
      <w:pPr>
        <w:spacing w:before="60" w:after="0" w:line="216" w:lineRule="exact"/>
        <w:ind w:left="20" w:right="20" w:firstLine="70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EF6540" w:rsidRPr="00EF6540" w:rsidRDefault="00EF6540" w:rsidP="00EF6540">
      <w:pPr>
        <w:spacing w:after="0" w:line="216" w:lineRule="exact"/>
        <w:ind w:left="20" w:right="20" w:firstLine="70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5.3.Объем покупки электрической энергии (мощности), подлежащий оплате до 10-го и 25-го числа месяца, за который осуществляется оплата, принимается равным объему потребления электрической энергии (мощности) за предшествующий расчетный период.</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В случае отсутствия данных за предшествующий </w:t>
      </w:r>
      <w:proofErr w:type="gramStart"/>
      <w:r w:rsidRPr="00EF6540">
        <w:rPr>
          <w:rFonts w:ascii="Times New Roman" w:eastAsia="Times New Roman" w:hAnsi="Times New Roman" w:cs="Times New Roman"/>
          <w:sz w:val="17"/>
          <w:szCs w:val="17"/>
          <w:lang w:eastAsia="ru-RU"/>
        </w:rPr>
        <w:t>расчетный период</w:t>
      </w:r>
      <w:proofErr w:type="gramEnd"/>
      <w:r w:rsidRPr="00EF6540">
        <w:rPr>
          <w:rFonts w:ascii="Times New Roman" w:eastAsia="Times New Roman" w:hAnsi="Times New Roman" w:cs="Times New Roman"/>
          <w:sz w:val="17"/>
          <w:szCs w:val="17"/>
          <w:lang w:eastAsia="ru-RU"/>
        </w:rPr>
        <w:t xml:space="preserve"> подлежащий оплате объем покупки электрической энергии (мощности) рассчитывается исходя из отношения максимальной мощности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 Потребителя, определяемой в соответствии с действующим законодательством РФ, и коэффициента оплаты мощности, равного 0,002824.</w:t>
      </w:r>
    </w:p>
    <w:p w:rsidR="00EF6540" w:rsidRPr="00EF6540" w:rsidRDefault="004650F0" w:rsidP="004650F0">
      <w:pPr>
        <w:tabs>
          <w:tab w:val="left" w:pos="370"/>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5.4 </w:t>
      </w:r>
      <w:r w:rsidR="00EF6540" w:rsidRPr="00EF6540">
        <w:rPr>
          <w:rFonts w:ascii="Times New Roman" w:eastAsia="Times New Roman" w:hAnsi="Times New Roman" w:cs="Times New Roman"/>
          <w:sz w:val="17"/>
          <w:szCs w:val="17"/>
          <w:lang w:eastAsia="ru-RU"/>
        </w:rPr>
        <w:t>Для определения размеров платежей,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w:t>
      </w:r>
    </w:p>
    <w:p w:rsidR="00EF6540" w:rsidRPr="00EF6540" w:rsidRDefault="004650F0" w:rsidP="004650F0">
      <w:pPr>
        <w:tabs>
          <w:tab w:val="left" w:pos="366"/>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5.5 </w:t>
      </w:r>
      <w:r w:rsidR="00EF6540" w:rsidRPr="00EF6540">
        <w:rPr>
          <w:rFonts w:ascii="Times New Roman" w:eastAsia="Times New Roman" w:hAnsi="Times New Roman" w:cs="Times New Roman"/>
          <w:sz w:val="17"/>
          <w:szCs w:val="17"/>
          <w:lang w:eastAsia="ru-RU"/>
        </w:rPr>
        <w:t>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по следующим ценовым категориям:</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Первая ценовая категория - для объемов покупки электрической энергии (мощности), учет которых осуществляется в целом за расчетный период.</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Третья ценовая категория - для объемов покупки электрической энергии (мощности), в отношении которых осуществляется почасовой учет и стоимость услуг по передаче электрической энергии определяется по тарифу на услуги по передаче электрической энергии в </w:t>
      </w:r>
      <w:proofErr w:type="spellStart"/>
      <w:r w:rsidRPr="00EF6540">
        <w:rPr>
          <w:rFonts w:ascii="Times New Roman" w:eastAsia="Times New Roman" w:hAnsi="Times New Roman" w:cs="Times New Roman"/>
          <w:sz w:val="17"/>
          <w:szCs w:val="17"/>
          <w:lang w:eastAsia="ru-RU"/>
        </w:rPr>
        <w:t>одноставочном</w:t>
      </w:r>
      <w:proofErr w:type="spellEnd"/>
      <w:r w:rsidRPr="00EF6540">
        <w:rPr>
          <w:rFonts w:ascii="Times New Roman" w:eastAsia="Times New Roman" w:hAnsi="Times New Roman" w:cs="Times New Roman"/>
          <w:sz w:val="17"/>
          <w:szCs w:val="17"/>
          <w:lang w:eastAsia="ru-RU"/>
        </w:rPr>
        <w:t xml:space="preserve"> выражении.</w:t>
      </w:r>
    </w:p>
    <w:p w:rsidR="00EF6540" w:rsidRPr="00EF6540" w:rsidRDefault="00EF6540" w:rsidP="00EF6540">
      <w:pPr>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Четвертая ценовая категория - для объемов покупки электрической энергии (мощности), в отношении которых осуществляется почасовой учет и стоимость </w:t>
      </w:r>
      <w:proofErr w:type="gramStart"/>
      <w:r w:rsidRPr="00EF6540">
        <w:rPr>
          <w:rFonts w:ascii="Times New Roman" w:eastAsia="Times New Roman" w:hAnsi="Times New Roman" w:cs="Times New Roman"/>
          <w:sz w:val="17"/>
          <w:szCs w:val="17"/>
          <w:lang w:eastAsia="ru-RU"/>
        </w:rPr>
        <w:t>услуг</w:t>
      </w:r>
      <w:proofErr w:type="gramEnd"/>
      <w:r w:rsidRPr="00EF6540">
        <w:rPr>
          <w:rFonts w:ascii="Times New Roman" w:eastAsia="Times New Roman" w:hAnsi="Times New Roman" w:cs="Times New Roman"/>
          <w:sz w:val="17"/>
          <w:szCs w:val="17"/>
          <w:lang w:eastAsia="ru-RU"/>
        </w:rPr>
        <w:t xml:space="preserve"> но передаче электрической энергии определяется по тарифу на услуги </w:t>
      </w:r>
      <w:proofErr w:type="spellStart"/>
      <w:r w:rsidRPr="00EF6540">
        <w:rPr>
          <w:rFonts w:ascii="Times New Roman" w:eastAsia="Times New Roman" w:hAnsi="Times New Roman" w:cs="Times New Roman"/>
          <w:sz w:val="17"/>
          <w:szCs w:val="17"/>
          <w:lang w:eastAsia="ru-RU"/>
        </w:rPr>
        <w:t>попередаче</w:t>
      </w:r>
      <w:proofErr w:type="spellEnd"/>
      <w:r w:rsidRPr="00EF6540">
        <w:rPr>
          <w:rFonts w:ascii="Times New Roman" w:eastAsia="Times New Roman" w:hAnsi="Times New Roman" w:cs="Times New Roman"/>
          <w:sz w:val="17"/>
          <w:szCs w:val="17"/>
          <w:lang w:eastAsia="ru-RU"/>
        </w:rPr>
        <w:t xml:space="preserve"> электрической энергии в </w:t>
      </w:r>
      <w:proofErr w:type="spellStart"/>
      <w:r w:rsidRPr="00EF6540">
        <w:rPr>
          <w:rFonts w:ascii="Times New Roman" w:eastAsia="Times New Roman" w:hAnsi="Times New Roman" w:cs="Times New Roman"/>
          <w:sz w:val="17"/>
          <w:szCs w:val="17"/>
          <w:lang w:eastAsia="ru-RU"/>
        </w:rPr>
        <w:t>двухставочном</w:t>
      </w:r>
      <w:proofErr w:type="spellEnd"/>
      <w:r w:rsidRPr="00EF6540">
        <w:rPr>
          <w:rFonts w:ascii="Times New Roman" w:eastAsia="Times New Roman" w:hAnsi="Times New Roman" w:cs="Times New Roman"/>
          <w:sz w:val="17"/>
          <w:szCs w:val="17"/>
          <w:lang w:eastAsia="ru-RU"/>
        </w:rPr>
        <w:t xml:space="preserve"> выражении.</w:t>
      </w:r>
    </w:p>
    <w:p w:rsidR="00EF6540" w:rsidRPr="004650F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4650F0">
        <w:rPr>
          <w:rFonts w:ascii="Times New Roman" w:eastAsia="Times New Roman" w:hAnsi="Times New Roman" w:cs="Times New Roman"/>
          <w:bCs/>
          <w:sz w:val="16"/>
          <w:szCs w:val="16"/>
          <w:lang w:eastAsia="ru-RU"/>
        </w:rPr>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w:t>
      </w:r>
      <w:proofErr w:type="spellStart"/>
      <w:r w:rsidRPr="004650F0">
        <w:rPr>
          <w:rFonts w:ascii="Times New Roman" w:eastAsia="Times New Roman" w:hAnsi="Times New Roman" w:cs="Times New Roman"/>
          <w:bCs/>
          <w:sz w:val="16"/>
          <w:szCs w:val="16"/>
          <w:lang w:eastAsia="ru-RU"/>
        </w:rPr>
        <w:t>одноставочном</w:t>
      </w:r>
      <w:proofErr w:type="spellEnd"/>
      <w:r w:rsidRPr="004650F0">
        <w:rPr>
          <w:rFonts w:ascii="Times New Roman" w:eastAsia="Times New Roman" w:hAnsi="Times New Roman" w:cs="Times New Roman"/>
          <w:bCs/>
          <w:sz w:val="16"/>
          <w:szCs w:val="16"/>
          <w:lang w:eastAsia="ru-RU"/>
        </w:rPr>
        <w:t xml:space="preserve"> выражении.</w:t>
      </w:r>
    </w:p>
    <w:p w:rsidR="00EF6540" w:rsidRPr="004650F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4650F0">
        <w:rPr>
          <w:rFonts w:ascii="Times New Roman" w:eastAsia="Times New Roman" w:hAnsi="Times New Roman" w:cs="Times New Roman"/>
          <w:bCs/>
          <w:sz w:val="16"/>
          <w:szCs w:val="16"/>
          <w:lang w:eastAsia="ru-RU"/>
        </w:rPr>
        <w:t xml:space="preserve">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w:t>
      </w:r>
      <w:proofErr w:type="spellStart"/>
      <w:r w:rsidRPr="004650F0">
        <w:rPr>
          <w:rFonts w:ascii="Times New Roman" w:eastAsia="Times New Roman" w:hAnsi="Times New Roman" w:cs="Times New Roman"/>
          <w:bCs/>
          <w:sz w:val="16"/>
          <w:szCs w:val="16"/>
          <w:lang w:eastAsia="ru-RU"/>
        </w:rPr>
        <w:t>двухставочном</w:t>
      </w:r>
      <w:proofErr w:type="spellEnd"/>
      <w:r w:rsidRPr="004650F0">
        <w:rPr>
          <w:rFonts w:ascii="Times New Roman" w:eastAsia="Times New Roman" w:hAnsi="Times New Roman" w:cs="Times New Roman"/>
          <w:bCs/>
          <w:sz w:val="16"/>
          <w:szCs w:val="16"/>
          <w:lang w:eastAsia="ru-RU"/>
        </w:rPr>
        <w:t xml:space="preserve"> выражении.</w:t>
      </w:r>
    </w:p>
    <w:p w:rsidR="00EF6540" w:rsidRPr="00EF6540" w:rsidRDefault="004650F0" w:rsidP="004650F0">
      <w:pPr>
        <w:tabs>
          <w:tab w:val="left" w:pos="385"/>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5.6 </w:t>
      </w:r>
      <w:proofErr w:type="gramStart"/>
      <w:r w:rsidR="00EF6540" w:rsidRPr="00EF6540">
        <w:rPr>
          <w:rFonts w:ascii="Times New Roman" w:eastAsia="Times New Roman" w:hAnsi="Times New Roman" w:cs="Times New Roman"/>
          <w:sz w:val="17"/>
          <w:szCs w:val="17"/>
          <w:lang w:eastAsia="ru-RU"/>
        </w:rPr>
        <w:t>В</w:t>
      </w:r>
      <w:proofErr w:type="gramEnd"/>
      <w:r w:rsidR="00EF6540" w:rsidRPr="00EF6540">
        <w:rPr>
          <w:rFonts w:ascii="Times New Roman" w:eastAsia="Times New Roman" w:hAnsi="Times New Roman" w:cs="Times New Roman"/>
          <w:sz w:val="17"/>
          <w:szCs w:val="17"/>
          <w:lang w:eastAsia="ru-RU"/>
        </w:rPr>
        <w:t xml:space="preserve"> случае поступления платежа с неопределенным назначением поступившие средства относятся в счет оплаты ранее возникших обязательств Потребителя в порядке календарной очередности их возникновения, если иное не предусмотрено соглашением Сторон.</w:t>
      </w:r>
    </w:p>
    <w:p w:rsidR="00EF6540" w:rsidRPr="00EF6540" w:rsidRDefault="004650F0" w:rsidP="004650F0">
      <w:pPr>
        <w:tabs>
          <w:tab w:val="left" w:pos="375"/>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5.7 </w:t>
      </w:r>
      <w:r w:rsidR="00EF6540" w:rsidRPr="00EF6540">
        <w:rPr>
          <w:rFonts w:ascii="Times New Roman" w:eastAsia="Times New Roman" w:hAnsi="Times New Roman" w:cs="Times New Roman"/>
          <w:sz w:val="17"/>
          <w:szCs w:val="17"/>
          <w:lang w:eastAsia="ru-RU"/>
        </w:rPr>
        <w:t>По окончании расчетного периода Стороны оформляют ежемесячно акт приема-передачи электрической энергии (мощности) и один раз в квартал акт сверки расчетов.</w:t>
      </w:r>
    </w:p>
    <w:p w:rsidR="00EF6540" w:rsidRPr="00EF6540" w:rsidRDefault="00EF6540" w:rsidP="00EF6540">
      <w:pPr>
        <w:keepNext/>
        <w:keepLines/>
        <w:spacing w:after="120" w:line="240" w:lineRule="auto"/>
        <w:ind w:left="3660"/>
        <w:outlineLvl w:val="1"/>
        <w:rPr>
          <w:rFonts w:ascii="Times New Roman" w:eastAsia="Times New Roman" w:hAnsi="Times New Roman" w:cs="Times New Roman"/>
          <w:sz w:val="24"/>
          <w:szCs w:val="24"/>
          <w:lang w:eastAsia="ru-RU"/>
        </w:rPr>
      </w:pPr>
      <w:r w:rsidRPr="00EF6540">
        <w:rPr>
          <w:rFonts w:ascii="Times New Roman" w:eastAsia="Times New Roman" w:hAnsi="Times New Roman" w:cs="Times New Roman"/>
          <w:b/>
          <w:bCs/>
          <w:sz w:val="17"/>
          <w:szCs w:val="17"/>
          <w:lang w:eastAsia="ru-RU"/>
        </w:rPr>
        <w:t>6. ОТВЕТСТВЕННОСТЬ СТОРОН</w:t>
      </w:r>
    </w:p>
    <w:p w:rsidR="00EF6540" w:rsidRPr="00EF6540" w:rsidRDefault="004650F0" w:rsidP="004650F0">
      <w:pPr>
        <w:tabs>
          <w:tab w:val="left" w:pos="375"/>
        </w:tabs>
        <w:spacing w:before="120"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6.1 </w:t>
      </w:r>
      <w:proofErr w:type="gramStart"/>
      <w:r w:rsidR="00EF6540" w:rsidRPr="00EF6540">
        <w:rPr>
          <w:rFonts w:ascii="Times New Roman" w:eastAsia="Times New Roman" w:hAnsi="Times New Roman" w:cs="Times New Roman"/>
          <w:sz w:val="17"/>
          <w:szCs w:val="17"/>
          <w:lang w:eastAsia="ru-RU"/>
        </w:rPr>
        <w:t>В</w:t>
      </w:r>
      <w:proofErr w:type="gramEnd"/>
      <w:r w:rsidR="00EF6540" w:rsidRPr="00EF6540">
        <w:rPr>
          <w:rFonts w:ascii="Times New Roman" w:eastAsia="Times New Roman" w:hAnsi="Times New Roman" w:cs="Times New Roman"/>
          <w:sz w:val="17"/>
          <w:szCs w:val="17"/>
          <w:lang w:eastAsia="ru-RU"/>
        </w:rPr>
        <w:t xml:space="preserve"> случае неисполнения или ненадлежащего исполнения обязательств по настоящему Договору, в том числе нарушения Гарантирующим поставщиком условий поставки, включая надежность электроснабжения и качество электроэнергии, нарушения Потребителем порядка оплаты, нарушения Гарантирующим поставщиком и Потребителем порядка полного и частичного ограничения режима потребления электрической энергии, Стороны несут ответственность в соответствии с действующим законодательством и настоящим Договором.</w:t>
      </w:r>
    </w:p>
    <w:p w:rsidR="00EF6540" w:rsidRPr="00EF6540" w:rsidRDefault="004650F0" w:rsidP="004650F0">
      <w:pPr>
        <w:tabs>
          <w:tab w:val="left" w:pos="414"/>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6.2 </w:t>
      </w:r>
      <w:r w:rsidR="00EF6540" w:rsidRPr="00EF6540">
        <w:rPr>
          <w:rFonts w:ascii="Times New Roman" w:eastAsia="Times New Roman" w:hAnsi="Times New Roman" w:cs="Times New Roman"/>
          <w:sz w:val="17"/>
          <w:szCs w:val="17"/>
          <w:lang w:eastAsia="ru-RU"/>
        </w:rPr>
        <w:t xml:space="preserve">При нарушении Потребителем сроков исполнения обязательств по оплате, в том числе промежуточных платежей, установленных настоящим Договором, Гарантирующий поставщик имеет право начислять Потребителю пеню (неустойку) </w:t>
      </w:r>
      <w:r w:rsidR="00EF6540" w:rsidRPr="00EF6540">
        <w:rPr>
          <w:rFonts w:ascii="Times New Roman" w:eastAsia="Times New Roman" w:hAnsi="Times New Roman" w:cs="Times New Roman"/>
          <w:sz w:val="17"/>
          <w:szCs w:val="17"/>
          <w:lang w:eastAsia="ru-RU"/>
        </w:rPr>
        <w:lastRenderedPageBreak/>
        <w:t>в размере, определенном законодательством Российской Федерации, от несвоевременно оплаченной суммы за каждый день просрочки исполнения указанных обязательств до момента фактической оплаты.</w:t>
      </w:r>
    </w:p>
    <w:p w:rsidR="00EF6540" w:rsidRPr="00EF6540" w:rsidRDefault="004650F0" w:rsidP="004650F0">
      <w:pPr>
        <w:tabs>
          <w:tab w:val="left" w:pos="361"/>
        </w:tabs>
        <w:spacing w:after="0" w:line="221"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6.3 </w:t>
      </w:r>
      <w:proofErr w:type="gramStart"/>
      <w:r w:rsidR="00EF6540" w:rsidRPr="00EF6540">
        <w:rPr>
          <w:rFonts w:ascii="Times New Roman" w:eastAsia="Times New Roman" w:hAnsi="Times New Roman" w:cs="Times New Roman"/>
          <w:sz w:val="17"/>
          <w:szCs w:val="17"/>
          <w:lang w:eastAsia="ru-RU"/>
        </w:rPr>
        <w:t>В</w:t>
      </w:r>
      <w:proofErr w:type="gramEnd"/>
      <w:r w:rsidR="00EF6540" w:rsidRPr="00EF6540">
        <w:rPr>
          <w:rFonts w:ascii="Times New Roman" w:eastAsia="Times New Roman" w:hAnsi="Times New Roman" w:cs="Times New Roman"/>
          <w:sz w:val="17"/>
          <w:szCs w:val="17"/>
          <w:lang w:eastAsia="ru-RU"/>
        </w:rPr>
        <w:t xml:space="preserve"> случае неисполнения или ненадлежащего исполнения Гарантирующим поставщиком обязательств по настоящему Договору последний обязан при наличии его вины возместить Потребителю реальный ущерб.</w:t>
      </w:r>
    </w:p>
    <w:p w:rsidR="00EF6540" w:rsidRPr="00EF6540" w:rsidRDefault="004650F0" w:rsidP="004650F0">
      <w:pPr>
        <w:tabs>
          <w:tab w:val="left" w:pos="361"/>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6.4 </w:t>
      </w:r>
      <w:r w:rsidR="00EF6540" w:rsidRPr="00EF6540">
        <w:rPr>
          <w:rFonts w:ascii="Times New Roman" w:eastAsia="Times New Roman" w:hAnsi="Times New Roman" w:cs="Times New Roman"/>
          <w:sz w:val="17"/>
          <w:szCs w:val="17"/>
          <w:lang w:eastAsia="ru-RU"/>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непреодолимой силы: стихийных явлений (наводнение, пожар, землетрясение, ураган, шуга, снежный занос, обледенение и т.д.), военных действий любого характера, диверсий, террористических актов, забастовок, принятия Государственными органами решений, препятствующих выполнению обязательств по настоящему Договору. Потребитель не освобождается от обязанности произвести окончательный расчет за фактически принятую электрическую энергию (мощность), а также других обязательств, связанных с исполнением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p w:rsidR="00EF6540" w:rsidRPr="00EF6540" w:rsidRDefault="004650F0" w:rsidP="004650F0">
      <w:pPr>
        <w:tabs>
          <w:tab w:val="left" w:pos="375"/>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6.5 </w:t>
      </w:r>
      <w:r w:rsidR="00EF6540" w:rsidRPr="00EF6540">
        <w:rPr>
          <w:rFonts w:ascii="Times New Roman" w:eastAsia="Times New Roman" w:hAnsi="Times New Roman" w:cs="Times New Roman"/>
          <w:sz w:val="17"/>
          <w:szCs w:val="17"/>
          <w:lang w:eastAsia="ru-RU"/>
        </w:rPr>
        <w:t>Потребитель, не обеспечивший доступ или отказавший в доступе представителя сетевой организации (Гарантирующего поставщика),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Гарантирующего поставщика, сетевой организации,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РФ и соглашением сторон обязательства, в том числе по причине введенного сетевой организации в отношении такого потребителя полного ограничения режима потребления, - то и убытки таких потребителей).</w:t>
      </w:r>
    </w:p>
    <w:p w:rsidR="00EF6540" w:rsidRPr="00EF6540" w:rsidRDefault="004650F0" w:rsidP="004650F0">
      <w:pPr>
        <w:tabs>
          <w:tab w:val="left" w:pos="366"/>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6.6 </w:t>
      </w:r>
      <w:r w:rsidR="00EF6540" w:rsidRPr="00EF6540">
        <w:rPr>
          <w:rFonts w:ascii="Times New Roman" w:eastAsia="Times New Roman" w:hAnsi="Times New Roman" w:cs="Times New Roman"/>
          <w:sz w:val="17"/>
          <w:szCs w:val="17"/>
          <w:lang w:eastAsia="ru-RU"/>
        </w:rPr>
        <w:t xml:space="preserve">Потребитель, у которого отсутствует акт согласования аварийной и (или) технологической брони и </w:t>
      </w:r>
      <w:proofErr w:type="gramStart"/>
      <w:r w:rsidR="00EF6540" w:rsidRPr="00EF6540">
        <w:rPr>
          <w:rFonts w:ascii="Times New Roman" w:eastAsia="Times New Roman" w:hAnsi="Times New Roman" w:cs="Times New Roman"/>
          <w:sz w:val="17"/>
          <w:szCs w:val="17"/>
          <w:lang w:eastAsia="ru-RU"/>
        </w:rPr>
        <w:t>ограничение режима потребления</w:t>
      </w:r>
      <w:proofErr w:type="gramEnd"/>
      <w:r w:rsidR="00EF6540" w:rsidRPr="00EF6540">
        <w:rPr>
          <w:rFonts w:ascii="Times New Roman" w:eastAsia="Times New Roman" w:hAnsi="Times New Roman" w:cs="Times New Roman"/>
          <w:sz w:val="17"/>
          <w:szCs w:val="17"/>
          <w:lang w:eastAsia="ru-RU"/>
        </w:rPr>
        <w:t xml:space="preserve">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действующим законодательством РФ.</w:t>
      </w:r>
    </w:p>
    <w:p w:rsidR="00EF6540" w:rsidRPr="00EF6540" w:rsidRDefault="004650F0" w:rsidP="004650F0">
      <w:pPr>
        <w:tabs>
          <w:tab w:val="left" w:pos="370"/>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6.7 </w:t>
      </w:r>
      <w:r w:rsidR="00EF6540" w:rsidRPr="00EF6540">
        <w:rPr>
          <w:rFonts w:ascii="Times New Roman" w:eastAsia="Times New Roman" w:hAnsi="Times New Roman" w:cs="Times New Roman"/>
          <w:sz w:val="17"/>
          <w:szCs w:val="17"/>
          <w:lang w:eastAsia="ru-RU"/>
        </w:rPr>
        <w:t xml:space="preserve">Если </w:t>
      </w:r>
      <w:proofErr w:type="spellStart"/>
      <w:r w:rsidR="00EF6540" w:rsidRPr="00EF6540">
        <w:rPr>
          <w:rFonts w:ascii="Times New Roman" w:eastAsia="Times New Roman" w:hAnsi="Times New Roman" w:cs="Times New Roman"/>
          <w:sz w:val="17"/>
          <w:szCs w:val="17"/>
          <w:lang w:eastAsia="ru-RU"/>
        </w:rPr>
        <w:t>энергопринимающее</w:t>
      </w:r>
      <w:proofErr w:type="spellEnd"/>
      <w:r w:rsidR="00EF6540" w:rsidRPr="00EF6540">
        <w:rPr>
          <w:rFonts w:ascii="Times New Roman" w:eastAsia="Times New Roman" w:hAnsi="Times New Roman" w:cs="Times New Roman"/>
          <w:sz w:val="17"/>
          <w:szCs w:val="17"/>
          <w:lang w:eastAsia="ru-RU"/>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00EF6540" w:rsidRPr="00EF6540">
        <w:rPr>
          <w:rFonts w:ascii="Times New Roman" w:eastAsia="Times New Roman" w:hAnsi="Times New Roman" w:cs="Times New Roman"/>
          <w:sz w:val="17"/>
          <w:szCs w:val="17"/>
          <w:lang w:eastAsia="ru-RU"/>
        </w:rPr>
        <w:t>энергопринимающие</w:t>
      </w:r>
      <w:proofErr w:type="spellEnd"/>
      <w:r w:rsidR="00EF6540" w:rsidRPr="00EF6540">
        <w:rPr>
          <w:rFonts w:ascii="Times New Roman" w:eastAsia="Times New Roman" w:hAnsi="Times New Roman" w:cs="Times New Roman"/>
          <w:sz w:val="17"/>
          <w:szCs w:val="17"/>
          <w:lang w:eastAsia="ru-RU"/>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EF6540" w:rsidRPr="00EF6540" w:rsidRDefault="004650F0" w:rsidP="004650F0">
      <w:pPr>
        <w:tabs>
          <w:tab w:val="left" w:pos="370"/>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6.8 </w:t>
      </w:r>
      <w:r w:rsidR="00EF6540" w:rsidRPr="00EF6540">
        <w:rPr>
          <w:rFonts w:ascii="Times New Roman" w:eastAsia="Times New Roman" w:hAnsi="Times New Roman" w:cs="Times New Roman"/>
          <w:sz w:val="17"/>
          <w:szCs w:val="17"/>
          <w:lang w:eastAsia="ru-RU"/>
        </w:rPr>
        <w:t>Потребитель несет ответственность за действия привлеченных им лиц по установке, замене и эксплуатации приборов учета, осуществляемые ими в интересах Потребителя, и не освобождается от определенных действующим законодательством РФ последствий нарушения установленных сроков организации учета электрической энергии.</w:t>
      </w:r>
    </w:p>
    <w:p w:rsidR="00EF6540" w:rsidRPr="00EF6540" w:rsidRDefault="004650F0" w:rsidP="004650F0">
      <w:pPr>
        <w:tabs>
          <w:tab w:val="left" w:pos="375"/>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6.9 </w:t>
      </w:r>
      <w:proofErr w:type="gramStart"/>
      <w:r w:rsidR="00EF6540" w:rsidRPr="00EF6540">
        <w:rPr>
          <w:rFonts w:ascii="Times New Roman" w:eastAsia="Times New Roman" w:hAnsi="Times New Roman" w:cs="Times New Roman"/>
          <w:sz w:val="17"/>
          <w:szCs w:val="17"/>
          <w:lang w:eastAsia="ru-RU"/>
        </w:rPr>
        <w:t>В</w:t>
      </w:r>
      <w:proofErr w:type="gramEnd"/>
      <w:r w:rsidR="00EF6540" w:rsidRPr="00EF6540">
        <w:rPr>
          <w:rFonts w:ascii="Times New Roman" w:eastAsia="Times New Roman" w:hAnsi="Times New Roman" w:cs="Times New Roman"/>
          <w:sz w:val="17"/>
          <w:szCs w:val="17"/>
          <w:lang w:eastAsia="ru-RU"/>
        </w:rPr>
        <w:t xml:space="preserve"> случае 2-кратного </w:t>
      </w:r>
      <w:proofErr w:type="spellStart"/>
      <w:r w:rsidR="00EF6540" w:rsidRPr="00EF6540">
        <w:rPr>
          <w:rFonts w:ascii="Times New Roman" w:eastAsia="Times New Roman" w:hAnsi="Times New Roman" w:cs="Times New Roman"/>
          <w:sz w:val="17"/>
          <w:szCs w:val="17"/>
          <w:lang w:eastAsia="ru-RU"/>
        </w:rPr>
        <w:t>недопуска</w:t>
      </w:r>
      <w:proofErr w:type="spellEnd"/>
      <w:r w:rsidR="00EF6540" w:rsidRPr="00EF6540">
        <w:rPr>
          <w:rFonts w:ascii="Times New Roman" w:eastAsia="Times New Roman" w:hAnsi="Times New Roman" w:cs="Times New Roman"/>
          <w:sz w:val="17"/>
          <w:szCs w:val="17"/>
          <w:lang w:eastAsia="ru-RU"/>
        </w:rPr>
        <w:t xml:space="preserve"> к расчетному прибору учета, установленному в границах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оказанных услуг по передаче электрической энергии начиная с даты, когда произошел факт 2-кратного </w:t>
      </w:r>
      <w:proofErr w:type="spellStart"/>
      <w:r w:rsidR="00EF6540" w:rsidRPr="00EF6540">
        <w:rPr>
          <w:rFonts w:ascii="Times New Roman" w:eastAsia="Times New Roman" w:hAnsi="Times New Roman" w:cs="Times New Roman"/>
          <w:sz w:val="17"/>
          <w:szCs w:val="17"/>
          <w:lang w:eastAsia="ru-RU"/>
        </w:rPr>
        <w:t>недопуска</w:t>
      </w:r>
      <w:proofErr w:type="spellEnd"/>
      <w:r w:rsidR="00EF6540" w:rsidRPr="00EF6540">
        <w:rPr>
          <w:rFonts w:ascii="Times New Roman" w:eastAsia="Times New Roman" w:hAnsi="Times New Roman" w:cs="Times New Roman"/>
          <w:sz w:val="17"/>
          <w:szCs w:val="17"/>
          <w:lang w:eastAsia="ru-RU"/>
        </w:rPr>
        <w:t>, вплоть до даты допуска к расчетному прибору учета определяется согласно действующему законодательству РФ.</w:t>
      </w:r>
    </w:p>
    <w:p w:rsidR="00EF6540" w:rsidRPr="00EF6540" w:rsidRDefault="004650F0" w:rsidP="004650F0">
      <w:pPr>
        <w:tabs>
          <w:tab w:val="left" w:pos="466"/>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6.10 </w:t>
      </w:r>
      <w:r w:rsidR="00EF6540" w:rsidRPr="00EF6540">
        <w:rPr>
          <w:rFonts w:ascii="Times New Roman" w:eastAsia="Times New Roman" w:hAnsi="Times New Roman" w:cs="Times New Roman"/>
          <w:sz w:val="17"/>
          <w:szCs w:val="17"/>
          <w:lang w:eastAsia="ru-RU"/>
        </w:rPr>
        <w:t xml:space="preserve">Объем </w:t>
      </w:r>
      <w:proofErr w:type="spellStart"/>
      <w:r w:rsidR="00EF6540" w:rsidRPr="00EF6540">
        <w:rPr>
          <w:rFonts w:ascii="Times New Roman" w:eastAsia="Times New Roman" w:hAnsi="Times New Roman" w:cs="Times New Roman"/>
          <w:sz w:val="17"/>
          <w:szCs w:val="17"/>
          <w:lang w:eastAsia="ru-RU"/>
        </w:rPr>
        <w:t>безучетного</w:t>
      </w:r>
      <w:proofErr w:type="spellEnd"/>
      <w:r w:rsidR="00EF6540" w:rsidRPr="00EF6540">
        <w:rPr>
          <w:rFonts w:ascii="Times New Roman" w:eastAsia="Times New Roman" w:hAnsi="Times New Roman" w:cs="Times New Roman"/>
          <w:sz w:val="17"/>
          <w:szCs w:val="17"/>
          <w:lang w:eastAsia="ru-RU"/>
        </w:rPr>
        <w:t xml:space="preserve"> потребления электрической энергии определяется с применением расчетного способа, предусмотренного действующим законодательством РФ.</w:t>
      </w:r>
    </w:p>
    <w:p w:rsidR="00EF6540" w:rsidRPr="00EF6540" w:rsidRDefault="00EF6540" w:rsidP="00EF6540">
      <w:pPr>
        <w:spacing w:after="0" w:line="216" w:lineRule="exact"/>
        <w:ind w:left="20" w:right="20" w:firstLine="4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Стоимость электрической энергии (мощности) в объеме выявленного </w:t>
      </w:r>
      <w:proofErr w:type="spellStart"/>
      <w:r w:rsidRPr="00EF6540">
        <w:rPr>
          <w:rFonts w:ascii="Times New Roman" w:eastAsia="Times New Roman" w:hAnsi="Times New Roman" w:cs="Times New Roman"/>
          <w:sz w:val="17"/>
          <w:szCs w:val="17"/>
          <w:lang w:eastAsia="ru-RU"/>
        </w:rPr>
        <w:t>безучетного</w:t>
      </w:r>
      <w:proofErr w:type="spellEnd"/>
      <w:r w:rsidRPr="00EF6540">
        <w:rPr>
          <w:rFonts w:ascii="Times New Roman" w:eastAsia="Times New Roman" w:hAnsi="Times New Roman" w:cs="Times New Roman"/>
          <w:sz w:val="17"/>
          <w:szCs w:val="17"/>
          <w:lang w:eastAsia="ru-RU"/>
        </w:rPr>
        <w:t xml:space="preserve"> потребления электрической энергии рассчитывается и взыскивается Гарантирующим поставщиком с Потребителя по настоящему Договору на основании акта о неучтенном потреблении электрической энергии, составленного в соответствии с действующим законодательством РФ.</w:t>
      </w:r>
    </w:p>
    <w:p w:rsidR="004650F0" w:rsidRDefault="004650F0" w:rsidP="00EF6540">
      <w:pPr>
        <w:spacing w:line="221" w:lineRule="exact"/>
        <w:ind w:left="20" w:right="20"/>
        <w:jc w:val="both"/>
        <w:rPr>
          <w:b/>
          <w:bCs/>
          <w:sz w:val="16"/>
          <w:szCs w:val="16"/>
        </w:rPr>
      </w:pPr>
      <w:r>
        <w:rPr>
          <w:rFonts w:ascii="Times New Roman" w:eastAsia="Times New Roman" w:hAnsi="Times New Roman" w:cs="Times New Roman"/>
          <w:sz w:val="17"/>
          <w:szCs w:val="17"/>
          <w:lang w:eastAsia="ru-RU"/>
        </w:rPr>
        <w:t xml:space="preserve">6.11 </w:t>
      </w:r>
      <w:r w:rsidR="00EF6540" w:rsidRPr="00EF6540">
        <w:rPr>
          <w:rFonts w:ascii="Times New Roman" w:eastAsia="Times New Roman" w:hAnsi="Times New Roman" w:cs="Times New Roman"/>
          <w:sz w:val="17"/>
          <w:szCs w:val="17"/>
          <w:lang w:eastAsia="ru-RU"/>
        </w:rPr>
        <w:t>Потребитель в соответствии с действующим законодательством РФ несет ответственность за состояние и обслуживание объектов электросетевого хозяйства, которая определяется балансовой принадлежностью сетевой организации и Потребителя и фиксируется в акте разграничения балансовой принадлежности электросетей и акте эксплуатационной ответственности сторон.</w:t>
      </w:r>
      <w:r w:rsidR="00EF6540" w:rsidRPr="00EF6540">
        <w:rPr>
          <w:b/>
          <w:bCs/>
          <w:sz w:val="16"/>
          <w:szCs w:val="16"/>
        </w:rPr>
        <w:t xml:space="preserve"> </w:t>
      </w:r>
    </w:p>
    <w:p w:rsidR="00EF6540" w:rsidRPr="00EF6540" w:rsidRDefault="004650F0" w:rsidP="00EF6540">
      <w:pPr>
        <w:spacing w:line="221" w:lineRule="exact"/>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16"/>
          <w:szCs w:val="16"/>
          <w:lang w:eastAsia="ru-RU"/>
        </w:rPr>
        <w:t>6.</w:t>
      </w:r>
      <w:r w:rsidR="00EF6540" w:rsidRPr="004650F0">
        <w:rPr>
          <w:rFonts w:ascii="Times New Roman" w:eastAsia="Times New Roman" w:hAnsi="Times New Roman" w:cs="Times New Roman"/>
          <w:bCs/>
          <w:sz w:val="16"/>
          <w:szCs w:val="16"/>
          <w:lang w:eastAsia="ru-RU"/>
        </w:rPr>
        <w:t>12 Введение полного и (или) частичного ограничения режима потребления электрической энергии в отношении Потребителя по настоящему Договору не освобождает Потребителя от ответственности за ненадлежащее исполнение Потребителем своих обязательств по настоящему Договору</w:t>
      </w:r>
      <w:r w:rsidR="00EF6540" w:rsidRPr="00EF6540">
        <w:rPr>
          <w:rFonts w:ascii="Times New Roman" w:eastAsia="Times New Roman" w:hAnsi="Times New Roman" w:cs="Times New Roman"/>
          <w:b/>
          <w:bCs/>
          <w:sz w:val="16"/>
          <w:szCs w:val="16"/>
          <w:lang w:eastAsia="ru-RU"/>
        </w:rPr>
        <w:t>.</w:t>
      </w:r>
    </w:p>
    <w:p w:rsidR="00EF6540" w:rsidRPr="00EF6540" w:rsidRDefault="00EF6540" w:rsidP="00EF6540">
      <w:pPr>
        <w:keepNext/>
        <w:keepLines/>
        <w:spacing w:after="120" w:line="240" w:lineRule="auto"/>
        <w:ind w:left="4140"/>
        <w:outlineLvl w:val="1"/>
        <w:rPr>
          <w:rFonts w:ascii="Times New Roman" w:eastAsia="Times New Roman" w:hAnsi="Times New Roman" w:cs="Times New Roman"/>
          <w:sz w:val="24"/>
          <w:szCs w:val="24"/>
          <w:lang w:eastAsia="ru-RU"/>
        </w:rPr>
      </w:pPr>
      <w:r w:rsidRPr="00EF6540">
        <w:rPr>
          <w:rFonts w:ascii="Times New Roman" w:eastAsia="Times New Roman" w:hAnsi="Times New Roman" w:cs="Times New Roman"/>
          <w:b/>
          <w:bCs/>
          <w:sz w:val="17"/>
          <w:szCs w:val="17"/>
          <w:lang w:eastAsia="ru-RU"/>
        </w:rPr>
        <w:t>7. ОСОБЫЕ УСЛОВИЯ</w:t>
      </w:r>
    </w:p>
    <w:p w:rsidR="00EF6540" w:rsidRPr="00EF6540" w:rsidRDefault="004650F0" w:rsidP="004650F0">
      <w:pPr>
        <w:tabs>
          <w:tab w:val="left" w:pos="375"/>
        </w:tabs>
        <w:spacing w:before="120"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7.1 </w:t>
      </w:r>
      <w:r w:rsidR="00EF6540" w:rsidRPr="00EF6540">
        <w:rPr>
          <w:rFonts w:ascii="Times New Roman" w:eastAsia="Times New Roman" w:hAnsi="Times New Roman" w:cs="Times New Roman"/>
          <w:sz w:val="17"/>
          <w:szCs w:val="17"/>
          <w:lang w:eastAsia="ru-RU"/>
        </w:rPr>
        <w:t xml:space="preserve">Стороны договорились о том, что вся переписка между ними по всем вытекающим из настоящего Договора обязательствам производится по адресам, указанным в настоящем Договоре. Сторона, адрес и (или) банковские реквизиты которой изменились, обязана в 3-х </w:t>
      </w:r>
      <w:proofErr w:type="spellStart"/>
      <w:r w:rsidR="00EF6540" w:rsidRPr="00EF6540">
        <w:rPr>
          <w:rFonts w:ascii="Times New Roman" w:eastAsia="Times New Roman" w:hAnsi="Times New Roman" w:cs="Times New Roman"/>
          <w:sz w:val="17"/>
          <w:szCs w:val="17"/>
          <w:lang w:eastAsia="ru-RU"/>
        </w:rPr>
        <w:t>дневный</w:t>
      </w:r>
      <w:proofErr w:type="spellEnd"/>
      <w:r w:rsidR="00EF6540" w:rsidRPr="00EF6540">
        <w:rPr>
          <w:rFonts w:ascii="Times New Roman" w:eastAsia="Times New Roman" w:hAnsi="Times New Roman" w:cs="Times New Roman"/>
          <w:sz w:val="17"/>
          <w:szCs w:val="17"/>
          <w:lang w:eastAsia="ru-RU"/>
        </w:rPr>
        <w:t xml:space="preserve"> срок с момента наступления указанных обстоятельств надлежащим образом уведомить другую Сторону о соответствующих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EF6540" w:rsidRPr="00EF6540" w:rsidRDefault="004650F0" w:rsidP="004650F0">
      <w:pPr>
        <w:tabs>
          <w:tab w:val="left" w:pos="375"/>
        </w:tabs>
        <w:spacing w:after="0" w:line="211"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lastRenderedPageBreak/>
        <w:t xml:space="preserve">7.2 </w:t>
      </w:r>
      <w:r w:rsidR="00EF6540" w:rsidRPr="00EF6540">
        <w:rPr>
          <w:rFonts w:ascii="Times New Roman" w:eastAsia="Times New Roman" w:hAnsi="Times New Roman" w:cs="Times New Roman"/>
          <w:sz w:val="17"/>
          <w:szCs w:val="17"/>
          <w:lang w:eastAsia="ru-RU"/>
        </w:rPr>
        <w:t>Если иное не закреплено действующим законодательством РФ или настоящим Договором, то любая из ниже перечисленных форм уведомления, направление которого предусмотрено действующим законодательством РФ или настоящим Договором одной Стороной Договора другой Стороне Договора, является надлежащей, а именно:</w:t>
      </w:r>
    </w:p>
    <w:p w:rsidR="00EF6540" w:rsidRPr="00EF6540" w:rsidRDefault="004650F0" w:rsidP="004650F0">
      <w:pPr>
        <w:tabs>
          <w:tab w:val="left" w:pos="1441"/>
        </w:tabs>
        <w:spacing w:after="120"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Уведомление подписывается одной Стороной и вручается другой с получением подписи о вручении;</w:t>
      </w:r>
    </w:p>
    <w:p w:rsidR="00EF6540" w:rsidRPr="00EF6540" w:rsidRDefault="004650F0" w:rsidP="004650F0">
      <w:pPr>
        <w:tabs>
          <w:tab w:val="left" w:pos="1441"/>
        </w:tabs>
        <w:spacing w:before="120" w:after="120"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Уведомление направляется заказным почтовым отправлением с уведомлением о вручении;</w:t>
      </w:r>
    </w:p>
    <w:p w:rsidR="00EF6540" w:rsidRPr="00EF6540" w:rsidRDefault="004650F0" w:rsidP="004650F0">
      <w:pPr>
        <w:tabs>
          <w:tab w:val="left" w:pos="1446"/>
        </w:tabs>
        <w:spacing w:before="120"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Уведомление направляется по факсу с отметкой в журнале регистрации исходящих документов: исходящего номера по журналу регистрации; даты и времени отправки уведомления; должности, Ф.И.О. представителя Стороны, принявшего уведомление;</w:t>
      </w:r>
    </w:p>
    <w:p w:rsidR="00EF6540" w:rsidRPr="00EF6540" w:rsidRDefault="004650F0" w:rsidP="004650F0">
      <w:pPr>
        <w:tabs>
          <w:tab w:val="left" w:pos="1441"/>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Уведомление передается телефонограммой с отметкой в журнале регистрации исходящих документов: исходящего номера по журналу регистрации; даты и времени отправки уведомления; должности, Ф.И.О. представителя Стороны, принявшего телефонограмму.</w:t>
      </w:r>
    </w:p>
    <w:p w:rsidR="00EF6540" w:rsidRPr="00EF6540" w:rsidRDefault="004650F0" w:rsidP="004650F0">
      <w:pPr>
        <w:tabs>
          <w:tab w:val="left" w:pos="366"/>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7.3 </w:t>
      </w:r>
      <w:proofErr w:type="gramStart"/>
      <w:r w:rsidR="00EF6540" w:rsidRPr="00EF6540">
        <w:rPr>
          <w:rFonts w:ascii="Times New Roman" w:eastAsia="Times New Roman" w:hAnsi="Times New Roman" w:cs="Times New Roman"/>
          <w:sz w:val="17"/>
          <w:szCs w:val="17"/>
          <w:lang w:eastAsia="ru-RU"/>
        </w:rPr>
        <w:t>В</w:t>
      </w:r>
      <w:proofErr w:type="gramEnd"/>
      <w:r w:rsidR="00EF6540" w:rsidRPr="00EF6540">
        <w:rPr>
          <w:rFonts w:ascii="Times New Roman" w:eastAsia="Times New Roman" w:hAnsi="Times New Roman" w:cs="Times New Roman"/>
          <w:sz w:val="17"/>
          <w:szCs w:val="17"/>
          <w:lang w:eastAsia="ru-RU"/>
        </w:rPr>
        <w:t xml:space="preserve"> случае если собственник прибора учета, в том числе входящего в состав измерительного комплекса или системы учета, не является собственником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EF6540" w:rsidRPr="00EF6540" w:rsidRDefault="004650F0" w:rsidP="004650F0">
      <w:pPr>
        <w:tabs>
          <w:tab w:val="left" w:pos="169"/>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 </w:t>
      </w:r>
      <w:r w:rsidR="00EF6540" w:rsidRPr="00EF6540">
        <w:rPr>
          <w:rFonts w:ascii="Times New Roman" w:eastAsia="Times New Roman" w:hAnsi="Times New Roman" w:cs="Times New Roman"/>
          <w:sz w:val="17"/>
          <w:szCs w:val="17"/>
          <w:lang w:eastAsia="ru-RU"/>
        </w:rPr>
        <w:t xml:space="preserve">собственник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 путем установки нового прибора учета в случае выхода из строя ранее установленного прибора учета;</w:t>
      </w:r>
    </w:p>
    <w:p w:rsidR="00EF6540" w:rsidRPr="00EF6540" w:rsidRDefault="00EF6540" w:rsidP="004650F0">
      <w:pPr>
        <w:tabs>
          <w:tab w:val="left" w:pos="169"/>
        </w:tabs>
        <w:spacing w:after="0" w:line="216" w:lineRule="exact"/>
        <w:ind w:right="20"/>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EF6540" w:rsidRPr="00EF6540" w:rsidRDefault="002228CA" w:rsidP="002228CA">
      <w:pPr>
        <w:tabs>
          <w:tab w:val="left" w:pos="390"/>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7.4 </w:t>
      </w:r>
      <w:r w:rsidR="00EF6540" w:rsidRPr="00EF6540">
        <w:rPr>
          <w:rFonts w:ascii="Times New Roman" w:eastAsia="Times New Roman" w:hAnsi="Times New Roman" w:cs="Times New Roman"/>
          <w:sz w:val="17"/>
          <w:szCs w:val="17"/>
          <w:lang w:eastAsia="ru-RU"/>
        </w:rPr>
        <w:t>Если прибор учета, собственником которого является Потребитель,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п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EF6540" w:rsidRPr="00EF6540" w:rsidRDefault="002228CA" w:rsidP="002228CA">
      <w:pPr>
        <w:tabs>
          <w:tab w:val="left" w:pos="370"/>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7.5 </w:t>
      </w:r>
      <w:r w:rsidR="00EF6540" w:rsidRPr="00EF6540">
        <w:rPr>
          <w:rFonts w:ascii="Times New Roman" w:eastAsia="Times New Roman" w:hAnsi="Times New Roman" w:cs="Times New Roman"/>
          <w:sz w:val="17"/>
          <w:szCs w:val="17"/>
          <w:lang w:eastAsia="ru-RU"/>
        </w:rPr>
        <w:t xml:space="preserve">Собственник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 не выполнивший в установленный срок обязанность </w:t>
      </w:r>
      <w:proofErr w:type="spellStart"/>
      <w:r w:rsidR="00EF6540" w:rsidRPr="00EF6540">
        <w:rPr>
          <w:rFonts w:ascii="Times New Roman" w:eastAsia="Times New Roman" w:hAnsi="Times New Roman" w:cs="Times New Roman"/>
          <w:sz w:val="17"/>
          <w:szCs w:val="17"/>
          <w:lang w:eastAsia="ru-RU"/>
        </w:rPr>
        <w:t>ио</w:t>
      </w:r>
      <w:proofErr w:type="spellEnd"/>
      <w:r w:rsidR="00EF6540" w:rsidRPr="00EF6540">
        <w:rPr>
          <w:rFonts w:ascii="Times New Roman" w:eastAsia="Times New Roman" w:hAnsi="Times New Roman" w:cs="Times New Roman"/>
          <w:sz w:val="17"/>
          <w:szCs w:val="17"/>
          <w:lang w:eastAsia="ru-RU"/>
        </w:rPr>
        <w:t xml:space="preserve"> их оснащению приборами учета, обязан обеспечить допуск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действующим законодательством для Потребителя.</w:t>
      </w:r>
    </w:p>
    <w:p w:rsidR="00EF6540" w:rsidRPr="00EF6540" w:rsidRDefault="002228CA" w:rsidP="002228CA">
      <w:pPr>
        <w:tabs>
          <w:tab w:val="left" w:pos="351"/>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7.6 </w:t>
      </w:r>
      <w:r w:rsidR="00EF6540" w:rsidRPr="00EF6540">
        <w:rPr>
          <w:rFonts w:ascii="Times New Roman" w:eastAsia="Times New Roman" w:hAnsi="Times New Roman" w:cs="Times New Roman"/>
          <w:sz w:val="17"/>
          <w:szCs w:val="17"/>
          <w:lang w:eastAsia="ru-RU"/>
        </w:rPr>
        <w:t>Гарантирующий поставщик и Потребитель обязуются руководствоваться действующими нормативно правовыми актами РФ, решениями Региональной энергетической комиссии Тверской области и настоящим Договором. В случае принятия после заключения Договора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то новые нормы обязательны для Сторон с момента их вступления в силу, если самими нормативными правовыми актами не установлен иной срок.</w:t>
      </w:r>
    </w:p>
    <w:p w:rsidR="00EF6540" w:rsidRPr="00EF6540" w:rsidRDefault="002228CA" w:rsidP="002228CA">
      <w:pPr>
        <w:tabs>
          <w:tab w:val="left" w:pos="442"/>
        </w:tabs>
        <w:spacing w:after="12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7.7 </w:t>
      </w:r>
      <w:r w:rsidR="00EF6540" w:rsidRPr="00EF6540">
        <w:rPr>
          <w:rFonts w:ascii="Times New Roman" w:eastAsia="Times New Roman" w:hAnsi="Times New Roman" w:cs="Times New Roman"/>
          <w:sz w:val="17"/>
          <w:szCs w:val="17"/>
          <w:lang w:eastAsia="ru-RU"/>
        </w:rPr>
        <w:t xml:space="preserve">Контактная информация сетевой организации, к объектам электросетевого хозяйства которой непосредственно присоединены </w:t>
      </w:r>
      <w:proofErr w:type="spellStart"/>
      <w:r w:rsidR="00EF6540" w:rsidRPr="00EF6540">
        <w:rPr>
          <w:rFonts w:ascii="Times New Roman" w:eastAsia="Times New Roman" w:hAnsi="Times New Roman" w:cs="Times New Roman"/>
          <w:sz w:val="17"/>
          <w:szCs w:val="17"/>
          <w:lang w:eastAsia="ru-RU"/>
        </w:rPr>
        <w:t>энергопринимающие</w:t>
      </w:r>
      <w:proofErr w:type="spellEnd"/>
      <w:r w:rsidR="00EF6540" w:rsidRPr="00EF6540">
        <w:rPr>
          <w:rFonts w:ascii="Times New Roman" w:eastAsia="Times New Roman" w:hAnsi="Times New Roman" w:cs="Times New Roman"/>
          <w:sz w:val="17"/>
          <w:szCs w:val="17"/>
          <w:lang w:eastAsia="ru-RU"/>
        </w:rPr>
        <w:t xml:space="preserve"> устройства потребителя, необходимая для заочного обслуживания потребителя - 8- 800- 505-01-15 (телефон сетевой организации), </w:t>
      </w:r>
      <w:hyperlink r:id="rId8" w:history="1">
        <w:r w:rsidR="00EF6540" w:rsidRPr="00EF6540">
          <w:rPr>
            <w:rFonts w:ascii="Times New Roman" w:eastAsia="Times New Roman" w:hAnsi="Times New Roman" w:cs="Times New Roman"/>
            <w:sz w:val="17"/>
            <w:szCs w:val="17"/>
            <w:lang w:val="en-US"/>
          </w:rPr>
          <w:t>www</w:t>
        </w:r>
        <w:r w:rsidR="00EF6540" w:rsidRPr="00EF6540">
          <w:rPr>
            <w:rFonts w:ascii="Times New Roman" w:eastAsia="Times New Roman" w:hAnsi="Times New Roman" w:cs="Times New Roman"/>
            <w:sz w:val="17"/>
            <w:szCs w:val="17"/>
          </w:rPr>
          <w:t>.</w:t>
        </w:r>
        <w:proofErr w:type="spellStart"/>
        <w:r w:rsidR="00EF6540" w:rsidRPr="00EF6540">
          <w:rPr>
            <w:rFonts w:ascii="Times New Roman" w:eastAsia="Times New Roman" w:hAnsi="Times New Roman" w:cs="Times New Roman"/>
            <w:sz w:val="17"/>
            <w:szCs w:val="17"/>
            <w:lang w:val="en-US"/>
          </w:rPr>
          <w:t>mrsk</w:t>
        </w:r>
        <w:proofErr w:type="spellEnd"/>
        <w:r w:rsidR="00EF6540" w:rsidRPr="00EF6540">
          <w:rPr>
            <w:rFonts w:ascii="Times New Roman" w:eastAsia="Times New Roman" w:hAnsi="Times New Roman" w:cs="Times New Roman"/>
            <w:sz w:val="17"/>
            <w:szCs w:val="17"/>
          </w:rPr>
          <w:t>-</w:t>
        </w:r>
        <w:r w:rsidR="00EF6540" w:rsidRPr="00EF6540">
          <w:rPr>
            <w:rFonts w:ascii="Times New Roman" w:eastAsia="Times New Roman" w:hAnsi="Times New Roman" w:cs="Times New Roman"/>
            <w:sz w:val="17"/>
            <w:szCs w:val="17"/>
            <w:lang w:val="en-US"/>
          </w:rPr>
          <w:t>l</w:t>
        </w:r>
        <w:r w:rsidR="00EF6540" w:rsidRPr="00EF6540">
          <w:rPr>
            <w:rFonts w:ascii="Times New Roman" w:eastAsia="Times New Roman" w:hAnsi="Times New Roman" w:cs="Times New Roman"/>
            <w:sz w:val="17"/>
            <w:szCs w:val="17"/>
          </w:rPr>
          <w:t>.</w:t>
        </w:r>
        <w:proofErr w:type="spellStart"/>
        <w:r w:rsidR="00EF6540" w:rsidRPr="00EF6540">
          <w:rPr>
            <w:rFonts w:ascii="Times New Roman" w:eastAsia="Times New Roman" w:hAnsi="Times New Roman" w:cs="Times New Roman"/>
            <w:sz w:val="17"/>
            <w:szCs w:val="17"/>
            <w:lang w:val="en-US"/>
          </w:rPr>
          <w:t>ru</w:t>
        </w:r>
        <w:proofErr w:type="spellEnd"/>
      </w:hyperlink>
      <w:r w:rsidR="00EF6540" w:rsidRPr="00EF6540">
        <w:rPr>
          <w:rFonts w:ascii="Times New Roman" w:eastAsia="Times New Roman" w:hAnsi="Times New Roman" w:cs="Times New Roman"/>
          <w:sz w:val="17"/>
          <w:szCs w:val="17"/>
        </w:rPr>
        <w:t xml:space="preserve"> </w:t>
      </w:r>
      <w:r w:rsidR="00EF6540" w:rsidRPr="00EF6540">
        <w:rPr>
          <w:rFonts w:ascii="Times New Roman" w:eastAsia="Times New Roman" w:hAnsi="Times New Roman" w:cs="Times New Roman"/>
          <w:sz w:val="17"/>
          <w:szCs w:val="17"/>
          <w:lang w:eastAsia="ru-RU"/>
        </w:rPr>
        <w:t>(официальный сайт сетевой организации в сети «Интернет»).</w:t>
      </w:r>
    </w:p>
    <w:p w:rsidR="00EF6540" w:rsidRPr="00EF6540" w:rsidRDefault="00EF6540" w:rsidP="00EF6540">
      <w:pPr>
        <w:keepNext/>
        <w:keepLines/>
        <w:spacing w:before="120" w:after="120" w:line="240" w:lineRule="auto"/>
        <w:ind w:left="2340"/>
        <w:outlineLvl w:val="1"/>
        <w:rPr>
          <w:rFonts w:ascii="Times New Roman" w:eastAsia="Times New Roman" w:hAnsi="Times New Roman" w:cs="Times New Roman"/>
          <w:sz w:val="24"/>
          <w:szCs w:val="24"/>
          <w:lang w:eastAsia="ru-RU"/>
        </w:rPr>
      </w:pPr>
      <w:r w:rsidRPr="00EF6540">
        <w:rPr>
          <w:rFonts w:ascii="Times New Roman" w:eastAsia="Times New Roman" w:hAnsi="Times New Roman" w:cs="Times New Roman"/>
          <w:b/>
          <w:bCs/>
          <w:sz w:val="17"/>
          <w:szCs w:val="17"/>
          <w:lang w:eastAsia="ru-RU"/>
        </w:rPr>
        <w:t>8. СРОК ДЕЙСТВИЯ, ИЗМЕНЕНИЕ, РАСТОРЖЕНИЕ ДОГОВОРА</w:t>
      </w:r>
    </w:p>
    <w:p w:rsidR="00EF6540" w:rsidRPr="00EF6540" w:rsidRDefault="00EF6540" w:rsidP="00EF6540">
      <w:pPr>
        <w:spacing w:before="120"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8.1. Настоящий Договор вступает в силу с момента его подписания обеими Сторонами и действует с 00 часов 00 минут «01» января 2017 г., но не ранее даты и времени начала оказания услуг по передаче электрической энергии в отношении </w:t>
      </w:r>
      <w:proofErr w:type="spellStart"/>
      <w:r w:rsidRPr="00EF6540">
        <w:rPr>
          <w:rFonts w:ascii="Times New Roman" w:eastAsia="Times New Roman" w:hAnsi="Times New Roman" w:cs="Times New Roman"/>
          <w:sz w:val="17"/>
          <w:szCs w:val="17"/>
          <w:lang w:eastAsia="ru-RU"/>
        </w:rPr>
        <w:t>энергопринимающего</w:t>
      </w:r>
      <w:proofErr w:type="spellEnd"/>
      <w:r w:rsidRPr="00EF6540">
        <w:rPr>
          <w:rFonts w:ascii="Times New Roman" w:eastAsia="Times New Roman" w:hAnsi="Times New Roman" w:cs="Times New Roman"/>
          <w:sz w:val="17"/>
          <w:szCs w:val="17"/>
          <w:lang w:eastAsia="ru-RU"/>
        </w:rPr>
        <w:t xml:space="preserve"> устройства, энергоснабжения которого осуществляется по настоящему Договору, и действует до «31» декабря 2017 г. Настоящий Договор считается продленным на один календарный год на тех же условиях, если за 30 дней до окончания срока его действия Потребитель не заявит о его прекращении или изменении либо о заключении нового договора. Если за 30 дней до окончания срока действия настоящего Договора Потребителем внесено предложение об изменении настоящего Договора или заключении нового договора, то отношения Сторон до изменения настоящего Договора или до заключения нового договора регулируются в соответствии с условиями ранее заключенного настоящего Договора.</w:t>
      </w:r>
    </w:p>
    <w:p w:rsidR="00EF6540" w:rsidRPr="00EF6540" w:rsidRDefault="00EF6540" w:rsidP="00EF6540">
      <w:pPr>
        <w:spacing w:after="6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 xml:space="preserve">Если при заключении настоящего Договора в отношении </w:t>
      </w:r>
      <w:proofErr w:type="spellStart"/>
      <w:r w:rsidRPr="00EF6540">
        <w:rPr>
          <w:rFonts w:ascii="Times New Roman" w:eastAsia="Times New Roman" w:hAnsi="Times New Roman" w:cs="Times New Roman"/>
          <w:sz w:val="17"/>
          <w:szCs w:val="17"/>
          <w:lang w:eastAsia="ru-RU"/>
        </w:rPr>
        <w:t>энергопринимающих</w:t>
      </w:r>
      <w:proofErr w:type="spellEnd"/>
      <w:r w:rsidRPr="00EF6540">
        <w:rPr>
          <w:rFonts w:ascii="Times New Roman" w:eastAsia="Times New Roman" w:hAnsi="Times New Roman" w:cs="Times New Roman"/>
          <w:sz w:val="17"/>
          <w:szCs w:val="17"/>
          <w:lang w:eastAsia="ru-RU"/>
        </w:rPr>
        <w:t xml:space="preserve"> устройств, в отношении которых сетевой организацией введено полное ограничение режима потребления электрической энергии, в том числе в связи с </w:t>
      </w:r>
      <w:proofErr w:type="spellStart"/>
      <w:r w:rsidRPr="00EF6540">
        <w:rPr>
          <w:rFonts w:ascii="Times New Roman" w:eastAsia="Times New Roman" w:hAnsi="Times New Roman" w:cs="Times New Roman"/>
          <w:sz w:val="17"/>
          <w:szCs w:val="17"/>
          <w:lang w:eastAsia="ru-RU"/>
        </w:rPr>
        <w:t>неисполнениемили</w:t>
      </w:r>
      <w:proofErr w:type="spellEnd"/>
      <w:r w:rsidRPr="00EF6540">
        <w:rPr>
          <w:rFonts w:ascii="Times New Roman" w:eastAsia="Times New Roman" w:hAnsi="Times New Roman" w:cs="Times New Roman"/>
          <w:sz w:val="17"/>
          <w:szCs w:val="17"/>
          <w:lang w:eastAsia="ru-RU"/>
        </w:rPr>
        <w:t xml:space="preserve"> ненадлежащим исполнением Потребителем (потребителем)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Потребителю, по предыдущему договору энергоснабжения, исполнение Гарантирующим </w:t>
      </w:r>
      <w:r w:rsidRPr="00EF6540">
        <w:rPr>
          <w:rFonts w:ascii="Times New Roman" w:eastAsia="Times New Roman" w:hAnsi="Times New Roman" w:cs="Times New Roman"/>
          <w:sz w:val="17"/>
          <w:szCs w:val="17"/>
          <w:lang w:eastAsia="ru-RU"/>
        </w:rPr>
        <w:lastRenderedPageBreak/>
        <w:t>поставщиком обязательств по продаже электрической энергии (мощности) по настоящему Договору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EF6540" w:rsidRPr="002228CA" w:rsidRDefault="00EF6540" w:rsidP="002228CA">
      <w:pPr>
        <w:pStyle w:val="a3"/>
        <w:numPr>
          <w:ilvl w:val="1"/>
          <w:numId w:val="9"/>
        </w:numPr>
        <w:tabs>
          <w:tab w:val="left" w:pos="351"/>
        </w:tabs>
        <w:spacing w:before="60" w:after="60" w:line="240" w:lineRule="auto"/>
        <w:jc w:val="both"/>
        <w:rPr>
          <w:rFonts w:ascii="Times New Roman" w:eastAsia="Times New Roman" w:hAnsi="Times New Roman" w:cs="Times New Roman"/>
          <w:sz w:val="17"/>
          <w:szCs w:val="17"/>
          <w:lang w:eastAsia="ru-RU"/>
        </w:rPr>
      </w:pPr>
      <w:r w:rsidRPr="002228CA">
        <w:rPr>
          <w:rFonts w:ascii="Times New Roman" w:eastAsia="Times New Roman" w:hAnsi="Times New Roman" w:cs="Times New Roman"/>
          <w:sz w:val="17"/>
          <w:szCs w:val="17"/>
          <w:lang w:eastAsia="ru-RU"/>
        </w:rPr>
        <w:t>Настоящий Договор может быть изменен (дополнен) или расторгнут:</w:t>
      </w:r>
    </w:p>
    <w:p w:rsidR="00EF6540" w:rsidRPr="00EF6540" w:rsidRDefault="00EF6540" w:rsidP="00EF6540">
      <w:pPr>
        <w:tabs>
          <w:tab w:val="left" w:pos="217"/>
        </w:tabs>
        <w:spacing w:before="60" w:after="60" w:line="240" w:lineRule="auto"/>
        <w:ind w:left="20"/>
        <w:jc w:val="both"/>
        <w:rPr>
          <w:rFonts w:ascii="Times New Roman" w:eastAsia="Times New Roman" w:hAnsi="Times New Roman" w:cs="Times New Roman"/>
          <w:sz w:val="24"/>
          <w:szCs w:val="24"/>
          <w:lang w:eastAsia="ru-RU"/>
        </w:rPr>
      </w:pPr>
      <w:proofErr w:type="gramStart"/>
      <w:r w:rsidRPr="00EF6540">
        <w:rPr>
          <w:rFonts w:ascii="Times New Roman" w:eastAsia="Times New Roman" w:hAnsi="Times New Roman" w:cs="Times New Roman"/>
          <w:sz w:val="17"/>
          <w:szCs w:val="17"/>
          <w:lang w:eastAsia="ru-RU"/>
        </w:rPr>
        <w:t>а)</w:t>
      </w:r>
      <w:r w:rsidRPr="00EF6540">
        <w:rPr>
          <w:rFonts w:ascii="Times New Roman" w:eastAsia="Times New Roman" w:hAnsi="Times New Roman" w:cs="Times New Roman"/>
          <w:sz w:val="17"/>
          <w:szCs w:val="17"/>
          <w:lang w:eastAsia="ru-RU"/>
        </w:rPr>
        <w:tab/>
      </w:r>
      <w:proofErr w:type="gramEnd"/>
      <w:r w:rsidRPr="00EF6540">
        <w:rPr>
          <w:rFonts w:ascii="Times New Roman" w:eastAsia="Times New Roman" w:hAnsi="Times New Roman" w:cs="Times New Roman"/>
          <w:sz w:val="17"/>
          <w:szCs w:val="17"/>
          <w:lang w:eastAsia="ru-RU"/>
        </w:rPr>
        <w:t>по соглашению Сторон;</w:t>
      </w:r>
    </w:p>
    <w:p w:rsidR="00EF6540" w:rsidRPr="00EF6540" w:rsidRDefault="00EF6540" w:rsidP="00EF6540">
      <w:pPr>
        <w:tabs>
          <w:tab w:val="left" w:pos="226"/>
        </w:tabs>
        <w:spacing w:before="60" w:after="60" w:line="240" w:lineRule="auto"/>
        <w:ind w:left="20"/>
        <w:jc w:val="both"/>
        <w:rPr>
          <w:rFonts w:ascii="Times New Roman" w:eastAsia="Times New Roman" w:hAnsi="Times New Roman" w:cs="Times New Roman"/>
          <w:sz w:val="24"/>
          <w:szCs w:val="24"/>
          <w:lang w:eastAsia="ru-RU"/>
        </w:rPr>
      </w:pPr>
      <w:proofErr w:type="gramStart"/>
      <w:r w:rsidRPr="00EF6540">
        <w:rPr>
          <w:rFonts w:ascii="Times New Roman" w:eastAsia="Times New Roman" w:hAnsi="Times New Roman" w:cs="Times New Roman"/>
          <w:sz w:val="17"/>
          <w:szCs w:val="17"/>
          <w:lang w:eastAsia="ru-RU"/>
        </w:rPr>
        <w:t>б)</w:t>
      </w:r>
      <w:r w:rsidRPr="00EF6540">
        <w:rPr>
          <w:rFonts w:ascii="Times New Roman" w:eastAsia="Times New Roman" w:hAnsi="Times New Roman" w:cs="Times New Roman"/>
          <w:sz w:val="17"/>
          <w:szCs w:val="17"/>
          <w:lang w:eastAsia="ru-RU"/>
        </w:rPr>
        <w:tab/>
      </w:r>
      <w:proofErr w:type="gramEnd"/>
      <w:r w:rsidRPr="00EF6540">
        <w:rPr>
          <w:rFonts w:ascii="Times New Roman" w:eastAsia="Times New Roman" w:hAnsi="Times New Roman" w:cs="Times New Roman"/>
          <w:sz w:val="17"/>
          <w:szCs w:val="17"/>
          <w:lang w:eastAsia="ru-RU"/>
        </w:rPr>
        <w:t>по решению суда в случаях, предусмотренных действующим законодательством РФ;</w:t>
      </w:r>
    </w:p>
    <w:p w:rsidR="00EF6540" w:rsidRPr="00EF6540" w:rsidRDefault="00EF6540" w:rsidP="00EF6540">
      <w:pPr>
        <w:tabs>
          <w:tab w:val="left" w:pos="217"/>
        </w:tabs>
        <w:spacing w:before="60" w:after="0" w:line="216" w:lineRule="exact"/>
        <w:ind w:left="20"/>
        <w:jc w:val="both"/>
        <w:rPr>
          <w:rFonts w:ascii="Times New Roman" w:eastAsia="Times New Roman" w:hAnsi="Times New Roman" w:cs="Times New Roman"/>
          <w:sz w:val="24"/>
          <w:szCs w:val="24"/>
          <w:lang w:eastAsia="ru-RU"/>
        </w:rPr>
      </w:pPr>
      <w:proofErr w:type="gramStart"/>
      <w:r w:rsidRPr="00EF6540">
        <w:rPr>
          <w:rFonts w:ascii="Times New Roman" w:eastAsia="Times New Roman" w:hAnsi="Times New Roman" w:cs="Times New Roman"/>
          <w:sz w:val="17"/>
          <w:szCs w:val="17"/>
          <w:lang w:eastAsia="ru-RU"/>
        </w:rPr>
        <w:t>в)</w:t>
      </w:r>
      <w:r w:rsidRPr="00EF6540">
        <w:rPr>
          <w:rFonts w:ascii="Times New Roman" w:eastAsia="Times New Roman" w:hAnsi="Times New Roman" w:cs="Times New Roman"/>
          <w:sz w:val="17"/>
          <w:szCs w:val="17"/>
          <w:lang w:eastAsia="ru-RU"/>
        </w:rPr>
        <w:tab/>
      </w:r>
      <w:proofErr w:type="gramEnd"/>
      <w:r w:rsidRPr="00EF6540">
        <w:rPr>
          <w:rFonts w:ascii="Times New Roman" w:eastAsia="Times New Roman" w:hAnsi="Times New Roman" w:cs="Times New Roman"/>
          <w:sz w:val="17"/>
          <w:szCs w:val="17"/>
          <w:lang w:eastAsia="ru-RU"/>
        </w:rPr>
        <w:t>Гарантирующим поставщиком в одностороннем порядке в соответствии с действующим законодательством РФ.</w:t>
      </w:r>
    </w:p>
    <w:p w:rsidR="00EF6540" w:rsidRPr="00EF6540" w:rsidRDefault="00EF6540" w:rsidP="00EF6540">
      <w:pPr>
        <w:spacing w:after="0" w:line="216" w:lineRule="exact"/>
        <w:ind w:left="20" w:right="20" w:firstLine="20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В случае если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настоящего Договора полностью, уведомив Потребителя об этом за 10 рабочих дней до заявляемой им даты отказа от настоящего Договора.</w:t>
      </w:r>
    </w:p>
    <w:p w:rsidR="00EF6540" w:rsidRPr="00EF6540" w:rsidRDefault="00EF6540" w:rsidP="00EF6540">
      <w:pPr>
        <w:tabs>
          <w:tab w:val="left" w:pos="250"/>
        </w:tabs>
        <w:spacing w:after="0" w:line="216" w:lineRule="exact"/>
        <w:ind w:left="20"/>
        <w:jc w:val="both"/>
        <w:rPr>
          <w:rFonts w:ascii="Times New Roman" w:eastAsia="Times New Roman" w:hAnsi="Times New Roman" w:cs="Times New Roman"/>
          <w:sz w:val="24"/>
          <w:szCs w:val="24"/>
          <w:lang w:eastAsia="ru-RU"/>
        </w:rPr>
      </w:pPr>
      <w:proofErr w:type="gramStart"/>
      <w:r w:rsidRPr="00EF6540">
        <w:rPr>
          <w:rFonts w:ascii="Times New Roman" w:eastAsia="Times New Roman" w:hAnsi="Times New Roman" w:cs="Times New Roman"/>
          <w:sz w:val="17"/>
          <w:szCs w:val="17"/>
          <w:lang w:eastAsia="ru-RU"/>
        </w:rPr>
        <w:t>г)</w:t>
      </w:r>
      <w:r w:rsidRPr="00EF6540">
        <w:rPr>
          <w:rFonts w:ascii="Times New Roman" w:eastAsia="Times New Roman" w:hAnsi="Times New Roman" w:cs="Times New Roman"/>
          <w:sz w:val="17"/>
          <w:szCs w:val="17"/>
          <w:lang w:eastAsia="ru-RU"/>
        </w:rPr>
        <w:tab/>
      </w:r>
      <w:proofErr w:type="gramEnd"/>
      <w:r w:rsidRPr="00EF6540">
        <w:rPr>
          <w:rFonts w:ascii="Times New Roman" w:eastAsia="Times New Roman" w:hAnsi="Times New Roman" w:cs="Times New Roman"/>
          <w:sz w:val="17"/>
          <w:szCs w:val="17"/>
          <w:lang w:eastAsia="ru-RU"/>
        </w:rPr>
        <w:t>Потребителем при соблюдении условий, предусмотренных законодательством РФ, в случае:</w:t>
      </w:r>
    </w:p>
    <w:p w:rsidR="00EF6540" w:rsidRPr="00EF6540" w:rsidRDefault="002228CA" w:rsidP="002228CA">
      <w:pPr>
        <w:tabs>
          <w:tab w:val="left" w:pos="130"/>
        </w:tabs>
        <w:spacing w:after="0" w:line="216" w:lineRule="exact"/>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 xml:space="preserve">заключения договора, обеспечивающего продажу ему электрической энергии (мощности), с </w:t>
      </w:r>
      <w:proofErr w:type="spellStart"/>
      <w:r w:rsidR="00EF6540" w:rsidRPr="00EF6540">
        <w:rPr>
          <w:rFonts w:ascii="Times New Roman" w:eastAsia="Times New Roman" w:hAnsi="Times New Roman" w:cs="Times New Roman"/>
          <w:sz w:val="17"/>
          <w:szCs w:val="17"/>
          <w:lang w:eastAsia="ru-RU"/>
        </w:rPr>
        <w:t>энергосбытовой</w:t>
      </w:r>
      <w:proofErr w:type="spellEnd"/>
      <w:r w:rsidR="00EF6540" w:rsidRPr="00EF6540">
        <w:rPr>
          <w:rFonts w:ascii="Times New Roman" w:eastAsia="Times New Roman" w:hAnsi="Times New Roman" w:cs="Times New Roman"/>
          <w:sz w:val="17"/>
          <w:szCs w:val="17"/>
          <w:lang w:eastAsia="ru-RU"/>
        </w:rPr>
        <w:t xml:space="preserve"> организацией;</w:t>
      </w:r>
    </w:p>
    <w:p w:rsidR="00EF6540" w:rsidRPr="00EF6540" w:rsidRDefault="002228CA" w:rsidP="002228CA">
      <w:pPr>
        <w:tabs>
          <w:tab w:val="left" w:pos="145"/>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заключения договора, обеспечивающего продажу ему электрической энергии (мощности), с производителем электрической энергии (мощности) на розничном рынке;</w:t>
      </w:r>
    </w:p>
    <w:p w:rsidR="00EF6540" w:rsidRPr="00EF6540" w:rsidRDefault="002228CA" w:rsidP="002228CA">
      <w:pPr>
        <w:tabs>
          <w:tab w:val="left" w:pos="178"/>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приобретения электрической энергии и мощности на оптовом рынке в порядке, предусмотренном Правилами оптового рынка.</w:t>
      </w:r>
    </w:p>
    <w:p w:rsidR="00EF6540" w:rsidRPr="00EF6540" w:rsidRDefault="002228CA" w:rsidP="002228CA">
      <w:pPr>
        <w:tabs>
          <w:tab w:val="left" w:pos="394"/>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8.3 </w:t>
      </w:r>
      <w:r w:rsidR="00EF6540" w:rsidRPr="00EF6540">
        <w:rPr>
          <w:rFonts w:ascii="Times New Roman" w:eastAsia="Times New Roman" w:hAnsi="Times New Roman" w:cs="Times New Roman"/>
          <w:sz w:val="17"/>
          <w:szCs w:val="17"/>
          <w:lang w:eastAsia="ru-RU"/>
        </w:rPr>
        <w:t>Потребитель вправе в одностороннем порядке отказаться от исполнения настоящего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настоящего Договора стоимости потребленной электрической энергии (мощности), а также начисленной ему Гарантирующим поставщиком суммы компенсации в связи с полным отказом от исполнения настоящего Договора, что должно быть подтверждено оплатой счета, выставляемого Гарантирующим поставщиком в течение 5 рабочих дней со дня получения уведомления от Потребителя об отказе от исполнения настоящего Договора полностью.</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В случае отказа от исполнения настоящего Договора полностью Потребитель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настоящего Договора способом, позволяющим подтвердить факт и дату получения указанного уведомления. 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действующим законодательством РФ, определенные заключенным с Гарантирующим поставщиком настоящим Договором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EF6540" w:rsidRPr="00EF6540" w:rsidRDefault="00EF6540" w:rsidP="00EF6540">
      <w:pPr>
        <w:spacing w:after="0" w:line="216" w:lineRule="exact"/>
        <w:ind w:left="20" w:right="20" w:firstLine="4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При наличии сумм, излишне внесенных Потребителем в счет оплаты электрической энергии (мощности), Гарантирующий поставщик направляет Потребителю соответствующее извещение в течение 5 рабочих дней со дня получения уведомления о расторжении или изменении Договора от Потребителя.</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Для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показаний приборов учета, используемых для расчетов по настоящему Договору, на дату расторжения или изменения настоящего Договора.</w:t>
      </w:r>
    </w:p>
    <w:p w:rsidR="00EF6540" w:rsidRPr="00EF6540" w:rsidRDefault="00EF6540" w:rsidP="00EF6540">
      <w:pPr>
        <w:spacing w:after="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Окончательные расчеты за электрическую энергию (мощность) должны быть произведены Сторонами настоящего Договора в сроки, предусмотренные действующим законодательством РФ, после определения за соответствующий расчетный период в соответствии с действующим законодательством РФ предельных уровней нерегулируемых цен для Потребителя.</w:t>
      </w:r>
    </w:p>
    <w:p w:rsidR="00EF6540" w:rsidRPr="00EF6540" w:rsidRDefault="002228CA" w:rsidP="002228CA">
      <w:pPr>
        <w:tabs>
          <w:tab w:val="left" w:pos="414"/>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8.4 </w:t>
      </w:r>
      <w:r w:rsidR="00EF6540" w:rsidRPr="00EF6540">
        <w:rPr>
          <w:rFonts w:ascii="Times New Roman" w:eastAsia="Times New Roman" w:hAnsi="Times New Roman" w:cs="Times New Roman"/>
          <w:sz w:val="17"/>
          <w:szCs w:val="17"/>
          <w:lang w:eastAsia="ru-RU"/>
        </w:rPr>
        <w:t>При уменьшении в одностороннем порядке объемов электрической энергии (мощности), приобретаемых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Потребитель обязан:</w:t>
      </w:r>
    </w:p>
    <w:p w:rsidR="00EF6540" w:rsidRPr="00EF6540" w:rsidRDefault="002228CA" w:rsidP="002228CA">
      <w:pPr>
        <w:tabs>
          <w:tab w:val="left" w:pos="169"/>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не позднее чем за 10 рабочих дней до заявляемой им даты изменения настоящего Договора оплатить Гарантирующему поставщику стоимость потребленной до заявленной даты изменения настоящего Договора электрической энергии (мощности), а также сумму компенсации в связи с изменением настоящего Договора, что должно быть подтверждено оплатой счета, выставляемого Гарантирующим поставщиком;</w:t>
      </w:r>
    </w:p>
    <w:p w:rsidR="00EF6540" w:rsidRPr="00EF6540" w:rsidRDefault="002228CA" w:rsidP="002228CA">
      <w:pPr>
        <w:tabs>
          <w:tab w:val="left" w:pos="150"/>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не позднее чем за 10 рабочих дней до заявляемой им даты изменения настоящего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w:t>
      </w:r>
    </w:p>
    <w:p w:rsidR="00EF6540" w:rsidRPr="00EF6540" w:rsidRDefault="002228CA" w:rsidP="002228CA">
      <w:pPr>
        <w:tabs>
          <w:tab w:val="left" w:pos="140"/>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с даты изменения в соответствии с настоящим пунктом заключенного с Гарантирующим поставщиком настоящего Договора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EF6540" w:rsidRPr="00EF6540" w:rsidRDefault="002228CA" w:rsidP="002228CA">
      <w:pPr>
        <w:tabs>
          <w:tab w:val="left" w:pos="361"/>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8.5 </w:t>
      </w:r>
      <w:r w:rsidR="00EF6540" w:rsidRPr="00EF6540">
        <w:rPr>
          <w:rFonts w:ascii="Times New Roman" w:eastAsia="Times New Roman" w:hAnsi="Times New Roman" w:cs="Times New Roman"/>
          <w:sz w:val="17"/>
          <w:szCs w:val="17"/>
          <w:lang w:eastAsia="ru-RU"/>
        </w:rPr>
        <w:t>Гарантирующий поставщик не включает компенсацию в счет, выставляемый в случаях, предусмотренных п. 8.3. и п. 8.4. настоящего Договора:</w:t>
      </w:r>
    </w:p>
    <w:p w:rsidR="00EF6540" w:rsidRPr="00EF6540" w:rsidRDefault="002228CA" w:rsidP="002228CA">
      <w:pPr>
        <w:tabs>
          <w:tab w:val="left" w:pos="226"/>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 xml:space="preserve">Потребителю, приобретающему электрическую энергию (мощность) в отношении </w:t>
      </w:r>
      <w:proofErr w:type="spellStart"/>
      <w:r w:rsidR="00EF6540" w:rsidRPr="00EF6540">
        <w:rPr>
          <w:rFonts w:ascii="Times New Roman" w:eastAsia="Times New Roman" w:hAnsi="Times New Roman" w:cs="Times New Roman"/>
          <w:sz w:val="17"/>
          <w:szCs w:val="17"/>
          <w:lang w:eastAsia="ru-RU"/>
        </w:rPr>
        <w:t>энергопринимающих</w:t>
      </w:r>
      <w:proofErr w:type="spellEnd"/>
      <w:r w:rsidR="00EF6540" w:rsidRPr="00EF6540">
        <w:rPr>
          <w:rFonts w:ascii="Times New Roman" w:eastAsia="Times New Roman" w:hAnsi="Times New Roman" w:cs="Times New Roman"/>
          <w:sz w:val="17"/>
          <w:szCs w:val="17"/>
          <w:lang w:eastAsia="ru-RU"/>
        </w:rPr>
        <w:t xml:space="preserve"> устройств, максимальная мощность которых менее 1,8 МВт и (или) присоединенная мощность которых менее 2 </w:t>
      </w:r>
      <w:r w:rsidR="00EF6540" w:rsidRPr="00EF6540">
        <w:rPr>
          <w:rFonts w:ascii="Times New Roman" w:eastAsia="Times New Roman" w:hAnsi="Times New Roman" w:cs="Times New Roman"/>
          <w:sz w:val="17"/>
          <w:szCs w:val="17"/>
          <w:lang w:val="en-US"/>
        </w:rPr>
        <w:t>MB</w:t>
      </w:r>
      <w:r w:rsidR="00EF6540" w:rsidRPr="00EF6540">
        <w:rPr>
          <w:rFonts w:ascii="Times New Roman" w:eastAsia="Times New Roman" w:hAnsi="Times New Roman" w:cs="Times New Roman"/>
          <w:sz w:val="17"/>
          <w:szCs w:val="17"/>
        </w:rPr>
        <w:t xml:space="preserve"> </w:t>
      </w:r>
      <w:proofErr w:type="gramStart"/>
      <w:r w:rsidR="00EF6540" w:rsidRPr="00EF6540">
        <w:rPr>
          <w:rFonts w:ascii="Times New Roman" w:eastAsia="Times New Roman" w:hAnsi="Times New Roman" w:cs="Times New Roman"/>
          <w:sz w:val="17"/>
          <w:szCs w:val="17"/>
          <w:lang w:eastAsia="ru-RU"/>
        </w:rPr>
        <w:t>А</w:t>
      </w:r>
      <w:proofErr w:type="gramEnd"/>
      <w:r w:rsidR="00EF6540" w:rsidRPr="00EF6540">
        <w:rPr>
          <w:rFonts w:ascii="Times New Roman" w:eastAsia="Times New Roman" w:hAnsi="Times New Roman" w:cs="Times New Roman"/>
          <w:sz w:val="17"/>
          <w:szCs w:val="17"/>
          <w:lang w:eastAsia="ru-RU"/>
        </w:rPr>
        <w:t>;</w:t>
      </w:r>
    </w:p>
    <w:p w:rsidR="00EF6540" w:rsidRPr="002228CA" w:rsidRDefault="00EF6540" w:rsidP="002228CA">
      <w:pPr>
        <w:pStyle w:val="a3"/>
        <w:numPr>
          <w:ilvl w:val="1"/>
          <w:numId w:val="10"/>
        </w:numPr>
        <w:tabs>
          <w:tab w:val="left" w:pos="351"/>
        </w:tabs>
        <w:spacing w:after="0" w:line="216" w:lineRule="exact"/>
        <w:jc w:val="both"/>
        <w:rPr>
          <w:rFonts w:ascii="Times New Roman" w:eastAsia="Times New Roman" w:hAnsi="Times New Roman" w:cs="Times New Roman"/>
          <w:sz w:val="17"/>
          <w:szCs w:val="17"/>
          <w:lang w:eastAsia="ru-RU"/>
        </w:rPr>
      </w:pPr>
      <w:r w:rsidRPr="002228CA">
        <w:rPr>
          <w:rFonts w:ascii="Times New Roman" w:eastAsia="Times New Roman" w:hAnsi="Times New Roman" w:cs="Times New Roman"/>
          <w:sz w:val="17"/>
          <w:szCs w:val="17"/>
          <w:lang w:eastAsia="ru-RU"/>
        </w:rPr>
        <w:t>Потребитель вправе с даты утраты Гарантирующим поставщиком его статуса перейти на обслуживание:</w:t>
      </w:r>
    </w:p>
    <w:p w:rsidR="00EF6540" w:rsidRPr="00EF6540" w:rsidRDefault="002228CA" w:rsidP="002228CA">
      <w:pPr>
        <w:tabs>
          <w:tab w:val="left" w:pos="226"/>
        </w:tabs>
        <w:spacing w:after="0" w:line="216" w:lineRule="exact"/>
        <w:ind w:left="20"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ab/>
      </w:r>
      <w:r w:rsidR="00EF6540" w:rsidRPr="00EF6540">
        <w:rPr>
          <w:rFonts w:ascii="Times New Roman" w:eastAsia="Times New Roman" w:hAnsi="Times New Roman" w:cs="Times New Roman"/>
          <w:sz w:val="17"/>
          <w:szCs w:val="17"/>
          <w:lang w:eastAsia="ru-RU"/>
        </w:rPr>
        <w:t>к организации, которой присвоен статус гарантирующего поставщика, вне зависимости от соблюдения условий, предусмотренных настоящим Договором;</w:t>
      </w:r>
    </w:p>
    <w:p w:rsidR="00EF6540" w:rsidRPr="00EF6540" w:rsidRDefault="002228CA" w:rsidP="002228CA">
      <w:pPr>
        <w:tabs>
          <w:tab w:val="left" w:pos="217"/>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lastRenderedPageBreak/>
        <w:tab/>
      </w:r>
      <w:r w:rsidR="00EF6540" w:rsidRPr="00EF6540">
        <w:rPr>
          <w:rFonts w:ascii="Times New Roman" w:eastAsia="Times New Roman" w:hAnsi="Times New Roman" w:cs="Times New Roman"/>
          <w:sz w:val="17"/>
          <w:szCs w:val="17"/>
          <w:lang w:eastAsia="ru-RU"/>
        </w:rPr>
        <w:t xml:space="preserve">к </w:t>
      </w:r>
      <w:proofErr w:type="spellStart"/>
      <w:r w:rsidR="00EF6540" w:rsidRPr="00EF6540">
        <w:rPr>
          <w:rFonts w:ascii="Times New Roman" w:eastAsia="Times New Roman" w:hAnsi="Times New Roman" w:cs="Times New Roman"/>
          <w:sz w:val="17"/>
          <w:szCs w:val="17"/>
          <w:lang w:eastAsia="ru-RU"/>
        </w:rPr>
        <w:t>энергосбытовой</w:t>
      </w:r>
      <w:proofErr w:type="spellEnd"/>
      <w:r w:rsidR="00EF6540" w:rsidRPr="00EF6540">
        <w:rPr>
          <w:rFonts w:ascii="Times New Roman" w:eastAsia="Times New Roman" w:hAnsi="Times New Roman" w:cs="Times New Roman"/>
          <w:sz w:val="17"/>
          <w:szCs w:val="17"/>
          <w:lang w:eastAsia="ru-RU"/>
        </w:rPr>
        <w:t xml:space="preserve"> (</w:t>
      </w:r>
      <w:proofErr w:type="spellStart"/>
      <w:r w:rsidR="00EF6540" w:rsidRPr="00EF6540">
        <w:rPr>
          <w:rFonts w:ascii="Times New Roman" w:eastAsia="Times New Roman" w:hAnsi="Times New Roman" w:cs="Times New Roman"/>
          <w:sz w:val="17"/>
          <w:szCs w:val="17"/>
          <w:lang w:eastAsia="ru-RU"/>
        </w:rPr>
        <w:t>энергоснабжающей</w:t>
      </w:r>
      <w:proofErr w:type="spellEnd"/>
      <w:r w:rsidR="00EF6540" w:rsidRPr="00EF6540">
        <w:rPr>
          <w:rFonts w:ascii="Times New Roman" w:eastAsia="Times New Roman" w:hAnsi="Times New Roman" w:cs="Times New Roman"/>
          <w:sz w:val="17"/>
          <w:szCs w:val="17"/>
          <w:lang w:eastAsia="ru-RU"/>
        </w:rPr>
        <w:t>) организации или производителю электрической энергии (мощности) на розничном рынке при условии соблюдения установленных действующим законодательством РФ условий заключения договоров с указанными субъектами.</w:t>
      </w:r>
    </w:p>
    <w:p w:rsidR="00EF6540" w:rsidRPr="00EF6540" w:rsidRDefault="002228CA" w:rsidP="002228CA">
      <w:pPr>
        <w:tabs>
          <w:tab w:val="left" w:pos="366"/>
        </w:tabs>
        <w:spacing w:after="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8.7 </w:t>
      </w:r>
      <w:proofErr w:type="gramStart"/>
      <w:r w:rsidR="00EF6540" w:rsidRPr="00EF6540">
        <w:rPr>
          <w:rFonts w:ascii="Times New Roman" w:eastAsia="Times New Roman" w:hAnsi="Times New Roman" w:cs="Times New Roman"/>
          <w:sz w:val="17"/>
          <w:szCs w:val="17"/>
          <w:lang w:eastAsia="ru-RU"/>
        </w:rPr>
        <w:t>В</w:t>
      </w:r>
      <w:proofErr w:type="gramEnd"/>
      <w:r w:rsidR="00EF6540" w:rsidRPr="00EF6540">
        <w:rPr>
          <w:rFonts w:ascii="Times New Roman" w:eastAsia="Times New Roman" w:hAnsi="Times New Roman" w:cs="Times New Roman"/>
          <w:sz w:val="17"/>
          <w:szCs w:val="17"/>
          <w:lang w:eastAsia="ru-RU"/>
        </w:rPr>
        <w:t xml:space="preserve"> случае внесения предложений об изменении настоящего Договора либо заключении нового договора отношения Сторон до заключения нового договора регулируются ранее заключенным Договором.</w:t>
      </w:r>
    </w:p>
    <w:p w:rsidR="002228CA" w:rsidRDefault="002228CA" w:rsidP="00EF6540">
      <w:pPr>
        <w:spacing w:after="60" w:line="216" w:lineRule="exact"/>
        <w:ind w:left="20" w:right="20"/>
        <w:jc w:val="both"/>
        <w:rPr>
          <w:sz w:val="17"/>
          <w:szCs w:val="17"/>
        </w:rPr>
      </w:pPr>
      <w:r>
        <w:rPr>
          <w:rFonts w:ascii="Times New Roman" w:hAnsi="Times New Roman" w:cs="Times New Roman"/>
          <w:sz w:val="17"/>
          <w:szCs w:val="17"/>
        </w:rPr>
        <w:t xml:space="preserve">8.8 </w:t>
      </w:r>
      <w:r w:rsidR="00EF6540" w:rsidRPr="00EF6540">
        <w:rPr>
          <w:rFonts w:ascii="Times New Roman" w:hAnsi="Times New Roman" w:cs="Times New Roman"/>
          <w:sz w:val="17"/>
          <w:szCs w:val="17"/>
        </w:rPr>
        <w:t>Любые изменения и дополнения к настоящему Договору должны быть оформлены в письменном виде, заверены подписью и печатью обеих Сторон и вступают в силу с момента их подписания обеими Сторонами, если иное не предусмотрено настоящим Договором.</w:t>
      </w:r>
      <w:r w:rsidR="00EF6540" w:rsidRPr="00EF6540">
        <w:rPr>
          <w:sz w:val="17"/>
          <w:szCs w:val="17"/>
        </w:rPr>
        <w:t xml:space="preserve"> </w:t>
      </w:r>
    </w:p>
    <w:p w:rsidR="00EF6540" w:rsidRPr="00EF6540" w:rsidRDefault="002228CA" w:rsidP="00EF6540">
      <w:pPr>
        <w:spacing w:after="60" w:line="216" w:lineRule="exact"/>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7"/>
          <w:szCs w:val="17"/>
          <w:lang w:eastAsia="ru-RU"/>
        </w:rPr>
        <w:t>8.9</w:t>
      </w:r>
      <w:r w:rsidR="00EF6540" w:rsidRPr="00EF6540">
        <w:rPr>
          <w:rFonts w:ascii="Times New Roman" w:eastAsia="Times New Roman" w:hAnsi="Times New Roman" w:cs="Times New Roman"/>
          <w:sz w:val="17"/>
          <w:szCs w:val="17"/>
          <w:lang w:eastAsia="ru-RU"/>
        </w:rPr>
        <w:t xml:space="preserve"> Все разногласия Сторон, возникающие в ходе заключения, исполнения, изменения и/или расторжения настоящего Договора, могут быть разрешены в досудебном порядке путем переговоров. Стороны пришли к соглашению, что переговоры могут проводиться представителями Сторон как путем проведения встреч с составлением протокола переговоров, так и путем обмена сообщениями, направленными по почтовому адресу Стороны, либо с использованием средств факсимильной связи (факсимильные сообщения направляются: факс Гарантирующего поставщика (4822) 4-30-19, факс Потребителя (495) 669-77-11). Переговоры считаются состоявшимися в момент составления протокола переговоров или в момент направления одной из Сторон сообщения по почтовому адресу контрагента либо факсимильного сообщения с указанием возникших разногласий или суммы возникшей по договору задолженности. По истечении 5 календарных дней после направления сообщения обязательный досудебный порядок урегулирования считается соблюденным, и разногласия могут быть переданы на рассмотрение в Арбитражный суд Тверской области.</w:t>
      </w:r>
    </w:p>
    <w:p w:rsidR="00EF6540" w:rsidRPr="00EF6540" w:rsidRDefault="00EF6540" w:rsidP="00EF6540">
      <w:pPr>
        <w:spacing w:before="60" w:after="60" w:line="216" w:lineRule="exact"/>
        <w:ind w:left="20" w:right="20"/>
        <w:jc w:val="both"/>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Соблюдение досудебного порядка является правом Сторон, отказ от соблюдения досудебного порядка не препятствует обращению Сторон в суд.</w:t>
      </w:r>
    </w:p>
    <w:p w:rsidR="00EF6540" w:rsidRPr="00EF6540" w:rsidRDefault="002228CA" w:rsidP="002228CA">
      <w:pPr>
        <w:tabs>
          <w:tab w:val="left" w:pos="462"/>
        </w:tabs>
        <w:spacing w:before="60" w:after="60" w:line="211"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8.10 </w:t>
      </w:r>
      <w:r w:rsidR="00EF6540" w:rsidRPr="00EF6540">
        <w:rPr>
          <w:rFonts w:ascii="Times New Roman" w:eastAsia="Times New Roman" w:hAnsi="Times New Roman" w:cs="Times New Roman"/>
          <w:sz w:val="17"/>
          <w:szCs w:val="17"/>
          <w:lang w:eastAsia="ru-RU"/>
        </w:rPr>
        <w:t>Настоящий Договор подписан, заверен печатями Сторон в 2-х экземплярах, имеющих одинаковую юридическую силу, по одному для каждой из Сторон.</w:t>
      </w:r>
    </w:p>
    <w:p w:rsidR="00EF6540" w:rsidRPr="00EF6540" w:rsidRDefault="002228CA" w:rsidP="002228CA">
      <w:pPr>
        <w:tabs>
          <w:tab w:val="left" w:pos="505"/>
        </w:tabs>
        <w:spacing w:before="60" w:after="60" w:line="216" w:lineRule="exact"/>
        <w:ind w:right="20"/>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8.11 </w:t>
      </w:r>
      <w:r w:rsidR="00EF6540" w:rsidRPr="00EF6540">
        <w:rPr>
          <w:rFonts w:ascii="Times New Roman" w:eastAsia="Times New Roman" w:hAnsi="Times New Roman" w:cs="Times New Roman"/>
          <w:sz w:val="17"/>
          <w:szCs w:val="17"/>
          <w:lang w:eastAsia="ru-RU"/>
        </w:rPr>
        <w:t>Вся переписка (письма, протоколы, заявления и т.д.), все переговоры, соглашения, предварительные предложения, оферты и приложенные к ним проекты договоров и (или) иные совершенные в письменной или устной форме договоренности между Сторонами по предмету настоящего Договора и (или) его существенным условиям, имевшие место до момента его подписания, скрепления печатью и получения каждой из Сторон одного подписанного и скрепленного печатью обеими Сторонами экземпляра настоящего Договора, теряют свою юридическую силу и признаются недействительными (неоформленными, незаключенными) с момента получения Гарантирующим поставщиком подписанного Потребителем экземпляра настоящего Договора.</w:t>
      </w:r>
    </w:p>
    <w:p w:rsidR="00EF6540" w:rsidRPr="002228CA" w:rsidRDefault="00EF6540" w:rsidP="002228CA">
      <w:pPr>
        <w:pStyle w:val="a3"/>
        <w:numPr>
          <w:ilvl w:val="1"/>
          <w:numId w:val="11"/>
        </w:numPr>
        <w:tabs>
          <w:tab w:val="left" w:pos="462"/>
        </w:tabs>
        <w:spacing w:after="0" w:line="0" w:lineRule="atLeast"/>
        <w:jc w:val="both"/>
        <w:rPr>
          <w:rFonts w:ascii="Times New Roman" w:eastAsia="Times New Roman" w:hAnsi="Times New Roman" w:cs="Times New Roman"/>
          <w:b/>
          <w:bCs/>
          <w:sz w:val="17"/>
          <w:szCs w:val="17"/>
          <w:lang w:eastAsia="ru-RU"/>
        </w:rPr>
      </w:pPr>
      <w:r w:rsidRPr="002228CA">
        <w:rPr>
          <w:rFonts w:ascii="Times New Roman" w:eastAsia="Times New Roman" w:hAnsi="Times New Roman" w:cs="Times New Roman"/>
          <w:b/>
          <w:bCs/>
          <w:sz w:val="17"/>
          <w:szCs w:val="17"/>
          <w:lang w:eastAsia="ru-RU"/>
        </w:rPr>
        <w:t>Перечень приложений, являющихся неотъемлемой частью настоящего Договора:</w:t>
      </w:r>
    </w:p>
    <w:p w:rsidR="00EF6540" w:rsidRPr="002228CA" w:rsidRDefault="00EF6540" w:rsidP="002228CA">
      <w:pPr>
        <w:pStyle w:val="a3"/>
        <w:numPr>
          <w:ilvl w:val="2"/>
          <w:numId w:val="11"/>
        </w:numPr>
        <w:tabs>
          <w:tab w:val="left" w:pos="610"/>
        </w:tabs>
        <w:spacing w:after="0" w:line="0" w:lineRule="atLeast"/>
        <w:jc w:val="both"/>
        <w:rPr>
          <w:rFonts w:ascii="Times New Roman" w:eastAsia="Times New Roman" w:hAnsi="Times New Roman" w:cs="Times New Roman"/>
          <w:sz w:val="17"/>
          <w:szCs w:val="17"/>
          <w:lang w:eastAsia="ru-RU"/>
        </w:rPr>
      </w:pPr>
      <w:r w:rsidRPr="002228CA">
        <w:rPr>
          <w:rFonts w:ascii="Times New Roman" w:eastAsia="Times New Roman" w:hAnsi="Times New Roman" w:cs="Times New Roman"/>
          <w:sz w:val="17"/>
          <w:szCs w:val="17"/>
          <w:lang w:eastAsia="ru-RU"/>
        </w:rPr>
        <w:t>Приложение № 1 «Акт снятия показаний расчетных приборов учета для Потребителя, выбравшего первую ценовую</w:t>
      </w:r>
    </w:p>
    <w:p w:rsidR="00EF6540" w:rsidRPr="00EF6540" w:rsidRDefault="00EF6540" w:rsidP="002228CA">
      <w:pPr>
        <w:spacing w:after="0" w:line="0" w:lineRule="atLeast"/>
        <w:ind w:left="720"/>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категорию»;</w:t>
      </w:r>
    </w:p>
    <w:p w:rsidR="00EF6540" w:rsidRPr="00EF6540" w:rsidRDefault="00EF6540" w:rsidP="002228CA">
      <w:pPr>
        <w:numPr>
          <w:ilvl w:val="2"/>
          <w:numId w:val="11"/>
        </w:numPr>
        <w:tabs>
          <w:tab w:val="left" w:pos="630"/>
        </w:tabs>
        <w:spacing w:after="0" w:line="0" w:lineRule="atLeast"/>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Приложение № 1.1. «Акт снятия показаний расчетных приборов учета для Потребителя, выбравшего вторую ценовую</w:t>
      </w:r>
    </w:p>
    <w:p w:rsidR="00EF6540" w:rsidRPr="00EF6540" w:rsidRDefault="00EF6540" w:rsidP="002228CA">
      <w:pPr>
        <w:spacing w:after="0" w:line="0" w:lineRule="atLeast"/>
        <w:ind w:left="720"/>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категорию»;</w:t>
      </w:r>
    </w:p>
    <w:p w:rsidR="00EF6540" w:rsidRPr="00EF6540" w:rsidRDefault="00EF6540" w:rsidP="002228CA">
      <w:pPr>
        <w:numPr>
          <w:ilvl w:val="2"/>
          <w:numId w:val="11"/>
        </w:numPr>
        <w:tabs>
          <w:tab w:val="left" w:pos="649"/>
        </w:tabs>
        <w:spacing w:after="0" w:line="0" w:lineRule="atLeast"/>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Приложение № 1.2. «Акт снятия показаний расчетных приборов учета для Потребителя, выбравшего третью-шестую</w:t>
      </w:r>
    </w:p>
    <w:p w:rsidR="00EF6540" w:rsidRPr="00EF6540" w:rsidRDefault="00EF6540" w:rsidP="002228CA">
      <w:pPr>
        <w:spacing w:after="0" w:line="0" w:lineRule="atLeast"/>
        <w:ind w:left="720"/>
        <w:rPr>
          <w:rFonts w:ascii="Times New Roman" w:eastAsia="Times New Roman" w:hAnsi="Times New Roman" w:cs="Times New Roman"/>
          <w:sz w:val="24"/>
          <w:szCs w:val="24"/>
          <w:lang w:eastAsia="ru-RU"/>
        </w:rPr>
      </w:pPr>
      <w:r w:rsidRPr="00EF6540">
        <w:rPr>
          <w:rFonts w:ascii="Times New Roman" w:eastAsia="Times New Roman" w:hAnsi="Times New Roman" w:cs="Times New Roman"/>
          <w:sz w:val="17"/>
          <w:szCs w:val="17"/>
          <w:lang w:eastAsia="ru-RU"/>
        </w:rPr>
        <w:t>ценовую категорию»;</w:t>
      </w:r>
    </w:p>
    <w:p w:rsidR="00EF6540" w:rsidRPr="00EF6540" w:rsidRDefault="00EF6540" w:rsidP="002228CA">
      <w:pPr>
        <w:numPr>
          <w:ilvl w:val="2"/>
          <w:numId w:val="11"/>
        </w:numPr>
        <w:tabs>
          <w:tab w:val="left" w:pos="634"/>
        </w:tabs>
        <w:spacing w:after="0" w:line="0" w:lineRule="atLeast"/>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Приложение № 2 «Перечень точек поставки»;</w:t>
      </w:r>
    </w:p>
    <w:p w:rsidR="00EF6540" w:rsidRPr="00EF6540" w:rsidRDefault="00EF6540" w:rsidP="002228CA">
      <w:pPr>
        <w:numPr>
          <w:ilvl w:val="2"/>
          <w:numId w:val="11"/>
        </w:numPr>
        <w:tabs>
          <w:tab w:val="left" w:pos="634"/>
        </w:tabs>
        <w:spacing w:after="0" w:line="0" w:lineRule="atLeast"/>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Приложение № 3 «Перечень средств измерения и мест их установки»;</w:t>
      </w:r>
    </w:p>
    <w:p w:rsidR="00EF6540" w:rsidRPr="00EF6540" w:rsidRDefault="00EF6540" w:rsidP="002228CA">
      <w:pPr>
        <w:numPr>
          <w:ilvl w:val="2"/>
          <w:numId w:val="11"/>
        </w:numPr>
        <w:tabs>
          <w:tab w:val="left" w:pos="630"/>
        </w:tabs>
        <w:spacing w:after="0" w:line="0" w:lineRule="atLeast"/>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Приложение № 4 «Плановой почасовой объем потребления электрической энергии (мощности)»;</w:t>
      </w:r>
    </w:p>
    <w:p w:rsidR="00EF6540" w:rsidRPr="00EF6540" w:rsidRDefault="00EF6540" w:rsidP="002228CA">
      <w:pPr>
        <w:numPr>
          <w:ilvl w:val="2"/>
          <w:numId w:val="11"/>
        </w:numPr>
        <w:tabs>
          <w:tab w:val="left" w:pos="634"/>
        </w:tabs>
        <w:spacing w:after="0" w:line="0" w:lineRule="atLeast"/>
        <w:jc w:val="both"/>
        <w:rPr>
          <w:rFonts w:ascii="Times New Roman" w:eastAsia="Times New Roman" w:hAnsi="Times New Roman" w:cs="Times New Roman"/>
          <w:sz w:val="17"/>
          <w:szCs w:val="17"/>
          <w:lang w:eastAsia="ru-RU"/>
        </w:rPr>
      </w:pPr>
      <w:r w:rsidRPr="00EF6540">
        <w:rPr>
          <w:rFonts w:ascii="Times New Roman" w:eastAsia="Times New Roman" w:hAnsi="Times New Roman" w:cs="Times New Roman"/>
          <w:sz w:val="17"/>
          <w:szCs w:val="17"/>
          <w:lang w:eastAsia="ru-RU"/>
        </w:rPr>
        <w:t>Приложение № 5 «Уведомление о выборе ценовой категории по точкам поставки».</w:t>
      </w:r>
    </w:p>
    <w:p w:rsidR="002228CA" w:rsidRPr="002228CA" w:rsidRDefault="00EF6540" w:rsidP="002228CA">
      <w:pPr>
        <w:spacing w:before="240" w:after="0" w:line="240" w:lineRule="auto"/>
        <w:rPr>
          <w:rFonts w:ascii="Times New Roman" w:eastAsia="Times New Roman" w:hAnsi="Times New Roman" w:cs="Times New Roman"/>
          <w:sz w:val="24"/>
          <w:szCs w:val="24"/>
          <w:lang w:eastAsia="ru-RU"/>
        </w:rPr>
      </w:pPr>
      <w:r w:rsidRPr="002228CA">
        <w:rPr>
          <w:rFonts w:ascii="Times New Roman" w:eastAsia="Times New Roman" w:hAnsi="Times New Roman" w:cs="Times New Roman"/>
          <w:b/>
          <w:bCs/>
          <w:sz w:val="17"/>
          <w:szCs w:val="17"/>
          <w:lang w:eastAsia="ru-RU"/>
        </w:rPr>
        <w:t>9. ЮРИДИЧЕСКИЕ АДРЕСА И БАНКОВСКИЕ РЕКВИЗИТЫ СТОРОН</w:t>
      </w:r>
    </w:p>
    <w:p w:rsidR="00EF6540" w:rsidRPr="002228CA" w:rsidRDefault="00EF6540" w:rsidP="002228CA">
      <w:pPr>
        <w:keepNext/>
        <w:keepLines/>
        <w:spacing w:after="180" w:line="240" w:lineRule="exact"/>
        <w:jc w:val="center"/>
        <w:outlineLvl w:val="1"/>
        <w:rPr>
          <w:rFonts w:ascii="Times New Roman" w:eastAsia="Times New Roman" w:hAnsi="Times New Roman" w:cs="Times New Roman"/>
          <w:sz w:val="24"/>
          <w:szCs w:val="24"/>
          <w:lang w:eastAsia="ru-RU"/>
        </w:rPr>
      </w:pPr>
      <w:r w:rsidRPr="002228CA">
        <w:rPr>
          <w:rFonts w:ascii="Times New Roman" w:eastAsia="Times New Roman" w:hAnsi="Times New Roman" w:cs="Times New Roman"/>
          <w:b/>
          <w:bCs/>
          <w:sz w:val="17"/>
          <w:szCs w:val="17"/>
          <w:lang w:eastAsia="ru-RU"/>
        </w:rPr>
        <w:t>Гарантирующий поставщик АО «</w:t>
      </w:r>
      <w:proofErr w:type="spellStart"/>
      <w:r w:rsidRPr="002228CA">
        <w:rPr>
          <w:rFonts w:ascii="Times New Roman" w:eastAsia="Times New Roman" w:hAnsi="Times New Roman" w:cs="Times New Roman"/>
          <w:b/>
          <w:bCs/>
          <w:sz w:val="17"/>
          <w:szCs w:val="17"/>
          <w:lang w:eastAsia="ru-RU"/>
        </w:rPr>
        <w:t>АтомЭнергоСбыт</w:t>
      </w:r>
      <w:proofErr w:type="spellEnd"/>
      <w:r w:rsidRPr="002228CA">
        <w:rPr>
          <w:rFonts w:ascii="Times New Roman" w:eastAsia="Times New Roman" w:hAnsi="Times New Roman" w:cs="Times New Roman"/>
          <w:b/>
          <w:bCs/>
          <w:sz w:val="17"/>
          <w:szCs w:val="17"/>
          <w:lang w:eastAsia="ru-RU"/>
        </w:rPr>
        <w:t>»</w:t>
      </w:r>
    </w:p>
    <w:p w:rsidR="00EF6540" w:rsidRPr="002228CA" w:rsidRDefault="00EF6540" w:rsidP="002228CA">
      <w:pPr>
        <w:spacing w:after="0" w:line="0" w:lineRule="atLeast"/>
        <w:ind w:right="400"/>
        <w:rPr>
          <w:rFonts w:ascii="Times New Roman" w:eastAsia="Times New Roman" w:hAnsi="Times New Roman" w:cs="Times New Roman"/>
          <w:sz w:val="24"/>
          <w:szCs w:val="24"/>
          <w:lang w:eastAsia="ru-RU"/>
        </w:rPr>
      </w:pPr>
      <w:r w:rsidRPr="002228CA">
        <w:rPr>
          <w:rFonts w:ascii="Times New Roman" w:eastAsia="Times New Roman" w:hAnsi="Times New Roman" w:cs="Times New Roman"/>
          <w:sz w:val="17"/>
          <w:szCs w:val="17"/>
          <w:lang w:eastAsia="ru-RU"/>
        </w:rPr>
        <w:t xml:space="preserve">Юридический адрес: 115432, г. Москва, </w:t>
      </w:r>
      <w:proofErr w:type="gramStart"/>
      <w:r w:rsidRPr="002228CA">
        <w:rPr>
          <w:rFonts w:ascii="Times New Roman" w:eastAsia="Times New Roman" w:hAnsi="Times New Roman" w:cs="Times New Roman"/>
          <w:sz w:val="17"/>
          <w:szCs w:val="17"/>
          <w:lang w:eastAsia="ru-RU"/>
        </w:rPr>
        <w:t>проспект</w:t>
      </w:r>
      <w:proofErr w:type="gramEnd"/>
      <w:r w:rsidRPr="002228CA">
        <w:rPr>
          <w:rFonts w:ascii="Times New Roman" w:eastAsia="Times New Roman" w:hAnsi="Times New Roman" w:cs="Times New Roman"/>
          <w:sz w:val="17"/>
          <w:szCs w:val="17"/>
          <w:lang w:eastAsia="ru-RU"/>
        </w:rPr>
        <w:t xml:space="preserve"> Проектируемый 4062-й, д.6, стр. 25 ИНН 7704228075 КПП 770501001 ОГРН 1027700050278 Получатель платежа: </w:t>
      </w:r>
      <w:r w:rsidRPr="002228CA">
        <w:rPr>
          <w:rFonts w:ascii="Times New Roman" w:eastAsia="Times New Roman" w:hAnsi="Times New Roman" w:cs="Times New Roman"/>
          <w:b/>
          <w:bCs/>
          <w:sz w:val="17"/>
          <w:szCs w:val="17"/>
          <w:lang w:eastAsia="ru-RU"/>
        </w:rPr>
        <w:t>ОП «</w:t>
      </w:r>
      <w:proofErr w:type="spellStart"/>
      <w:r w:rsidRPr="002228CA">
        <w:rPr>
          <w:rFonts w:ascii="Times New Roman" w:eastAsia="Times New Roman" w:hAnsi="Times New Roman" w:cs="Times New Roman"/>
          <w:b/>
          <w:bCs/>
          <w:sz w:val="17"/>
          <w:szCs w:val="17"/>
          <w:lang w:eastAsia="ru-RU"/>
        </w:rPr>
        <w:t>ТверьАтомЭнергоСбыт</w:t>
      </w:r>
      <w:proofErr w:type="spellEnd"/>
      <w:r w:rsidRPr="002228CA">
        <w:rPr>
          <w:rFonts w:ascii="Times New Roman" w:eastAsia="Times New Roman" w:hAnsi="Times New Roman" w:cs="Times New Roman"/>
          <w:b/>
          <w:bCs/>
          <w:sz w:val="17"/>
          <w:szCs w:val="17"/>
          <w:lang w:eastAsia="ru-RU"/>
        </w:rPr>
        <w:t xml:space="preserve">» </w:t>
      </w:r>
      <w:r w:rsidRPr="002228CA">
        <w:rPr>
          <w:rFonts w:ascii="Times New Roman" w:eastAsia="Times New Roman" w:hAnsi="Times New Roman" w:cs="Times New Roman"/>
          <w:sz w:val="17"/>
          <w:szCs w:val="17"/>
          <w:lang w:eastAsia="ru-RU"/>
        </w:rPr>
        <w:t>Адрес: 170003, г. Тверь, Петербургское шоссе, д. 2 Почтовый адрес: 170003, г. Тверь, Петербургское шоссе, д. 2 ИНН 7704228075 КПП 695245002 ОГРН 1027700050278</w:t>
      </w:r>
    </w:p>
    <w:p w:rsidR="00EF6540" w:rsidRDefault="00EF6540" w:rsidP="002228CA">
      <w:pPr>
        <w:spacing w:after="0" w:line="0" w:lineRule="atLeast"/>
        <w:ind w:right="2900"/>
        <w:rPr>
          <w:rFonts w:ascii="Times New Roman" w:eastAsia="Times New Roman" w:hAnsi="Times New Roman" w:cs="Times New Roman"/>
          <w:sz w:val="17"/>
          <w:szCs w:val="17"/>
          <w:lang w:eastAsia="ru-RU"/>
        </w:rPr>
      </w:pPr>
      <w:r w:rsidRPr="002228CA">
        <w:rPr>
          <w:rFonts w:ascii="Times New Roman" w:eastAsia="Times New Roman" w:hAnsi="Times New Roman" w:cs="Times New Roman"/>
          <w:sz w:val="17"/>
          <w:szCs w:val="17"/>
          <w:lang w:eastAsia="ru-RU"/>
        </w:rPr>
        <w:t>Р/</w:t>
      </w:r>
      <w:proofErr w:type="spellStart"/>
      <w:r w:rsidRPr="002228CA">
        <w:rPr>
          <w:rFonts w:ascii="Times New Roman" w:eastAsia="Times New Roman" w:hAnsi="Times New Roman" w:cs="Times New Roman"/>
          <w:sz w:val="17"/>
          <w:szCs w:val="17"/>
          <w:lang w:eastAsia="ru-RU"/>
        </w:rPr>
        <w:t>сч</w:t>
      </w:r>
      <w:proofErr w:type="spellEnd"/>
      <w:r w:rsidRPr="002228CA">
        <w:rPr>
          <w:rFonts w:ascii="Times New Roman" w:eastAsia="Times New Roman" w:hAnsi="Times New Roman" w:cs="Times New Roman"/>
          <w:sz w:val="17"/>
          <w:szCs w:val="17"/>
          <w:lang w:eastAsia="ru-RU"/>
        </w:rPr>
        <w:t xml:space="preserve"> 40702810800050000977 Банк ВТБ (ПАО) г. Москва</w:t>
      </w:r>
    </w:p>
    <w:p w:rsidR="002228CA" w:rsidRPr="002228CA" w:rsidRDefault="002228CA" w:rsidP="002228CA">
      <w:pPr>
        <w:spacing w:after="0" w:line="0" w:lineRule="atLeast"/>
        <w:ind w:right="2900"/>
        <w:rPr>
          <w:rFonts w:ascii="Times New Roman" w:eastAsia="Times New Roman" w:hAnsi="Times New Roman" w:cs="Times New Roman"/>
          <w:sz w:val="24"/>
          <w:szCs w:val="24"/>
          <w:lang w:eastAsia="ru-RU"/>
        </w:rPr>
      </w:pPr>
    </w:p>
    <w:p w:rsidR="00EF6540" w:rsidRPr="002228CA" w:rsidRDefault="00EF6540" w:rsidP="002228CA">
      <w:pPr>
        <w:keepNext/>
        <w:keepLines/>
        <w:spacing w:after="0" w:line="0" w:lineRule="atLeast"/>
        <w:ind w:right="20"/>
        <w:jc w:val="center"/>
        <w:outlineLvl w:val="1"/>
        <w:rPr>
          <w:rFonts w:ascii="Times New Roman" w:eastAsia="Times New Roman" w:hAnsi="Times New Roman" w:cs="Times New Roman"/>
          <w:sz w:val="24"/>
          <w:szCs w:val="24"/>
          <w:lang w:eastAsia="ru-RU"/>
        </w:rPr>
      </w:pPr>
      <w:r w:rsidRPr="002228CA">
        <w:rPr>
          <w:rFonts w:ascii="Times New Roman" w:eastAsia="Times New Roman" w:hAnsi="Times New Roman" w:cs="Times New Roman"/>
          <w:b/>
          <w:bCs/>
          <w:sz w:val="17"/>
          <w:szCs w:val="17"/>
          <w:lang w:eastAsia="ru-RU"/>
        </w:rPr>
        <w:t xml:space="preserve">Потребитель Государственная компания </w:t>
      </w:r>
      <w:proofErr w:type="gramStart"/>
      <w:r w:rsidRPr="002228CA">
        <w:rPr>
          <w:rFonts w:ascii="Times New Roman" w:eastAsia="Times New Roman" w:hAnsi="Times New Roman" w:cs="Times New Roman"/>
          <w:b/>
          <w:bCs/>
          <w:sz w:val="17"/>
          <w:szCs w:val="17"/>
          <w:lang w:eastAsia="ru-RU"/>
        </w:rPr>
        <w:t>« Российские</w:t>
      </w:r>
      <w:proofErr w:type="gramEnd"/>
      <w:r w:rsidRPr="002228CA">
        <w:rPr>
          <w:rFonts w:ascii="Times New Roman" w:eastAsia="Times New Roman" w:hAnsi="Times New Roman" w:cs="Times New Roman"/>
          <w:b/>
          <w:bCs/>
          <w:sz w:val="17"/>
          <w:szCs w:val="17"/>
          <w:lang w:eastAsia="ru-RU"/>
        </w:rPr>
        <w:t xml:space="preserve"> автомобильные дороги »</w:t>
      </w:r>
    </w:p>
    <w:p w:rsidR="00EF6540" w:rsidRPr="002228CA" w:rsidRDefault="00EF6540" w:rsidP="002228CA">
      <w:pPr>
        <w:spacing w:after="0" w:line="0" w:lineRule="atLeast"/>
        <w:ind w:right="20"/>
        <w:jc w:val="center"/>
        <w:rPr>
          <w:rFonts w:ascii="Times New Roman" w:eastAsia="Times New Roman" w:hAnsi="Times New Roman" w:cs="Times New Roman"/>
          <w:sz w:val="24"/>
          <w:szCs w:val="24"/>
          <w:lang w:eastAsia="ru-RU"/>
        </w:rPr>
      </w:pPr>
      <w:r w:rsidRPr="002228CA">
        <w:rPr>
          <w:rFonts w:ascii="Times New Roman" w:eastAsia="Times New Roman" w:hAnsi="Times New Roman" w:cs="Times New Roman"/>
          <w:sz w:val="17"/>
          <w:szCs w:val="17"/>
          <w:lang w:eastAsia="ru-RU"/>
        </w:rPr>
        <w:t>Юридический адрес: 127006, г. Москва, Страстной бульвар, д. 9 Место нахождения: 127006, г. Москва, Страстной бульвар, д. 9</w:t>
      </w:r>
    </w:p>
    <w:p w:rsidR="00EF6540" w:rsidRPr="002228CA" w:rsidRDefault="00EF6540" w:rsidP="002228CA">
      <w:pPr>
        <w:spacing w:after="0" w:line="0" w:lineRule="atLeast"/>
        <w:ind w:right="620"/>
        <w:rPr>
          <w:rFonts w:ascii="Times New Roman" w:eastAsia="Times New Roman" w:hAnsi="Times New Roman" w:cs="Times New Roman"/>
          <w:sz w:val="24"/>
          <w:szCs w:val="24"/>
          <w:lang w:eastAsia="ru-RU"/>
        </w:rPr>
      </w:pPr>
      <w:r w:rsidRPr="002228CA">
        <w:rPr>
          <w:rFonts w:ascii="Times New Roman" w:eastAsia="Times New Roman" w:hAnsi="Times New Roman" w:cs="Times New Roman"/>
          <w:sz w:val="17"/>
          <w:szCs w:val="17"/>
          <w:lang w:eastAsia="ru-RU"/>
        </w:rPr>
        <w:t>ИНН 7717151380 КПП 770701001 ОГРН 1097799013652 ОКВЭД 75.11.8</w:t>
      </w:r>
    </w:p>
    <w:p w:rsidR="000E1330" w:rsidRDefault="002228CA" w:rsidP="00EF6540">
      <w:pPr>
        <w:rPr>
          <w:rFonts w:ascii="Times New Roman" w:hAnsi="Times New Roman" w:cs="Times New Roman"/>
        </w:rPr>
      </w:pPr>
    </w:p>
    <w:p w:rsidR="002228CA" w:rsidRDefault="002228CA" w:rsidP="00EF6540">
      <w:pPr>
        <w:rPr>
          <w:rFonts w:ascii="Times New Roman" w:hAnsi="Times New Roman" w:cs="Times New Roman"/>
        </w:rPr>
      </w:pPr>
      <w:proofErr w:type="gramStart"/>
      <w:r>
        <w:rPr>
          <w:rFonts w:ascii="Times New Roman" w:hAnsi="Times New Roman" w:cs="Times New Roman"/>
        </w:rPr>
        <w:t>Поставщик:</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Потребитель:</w:t>
      </w:r>
    </w:p>
    <w:p w:rsidR="002228CA" w:rsidRDefault="002228CA" w:rsidP="00EF6540">
      <w:pPr>
        <w:rPr>
          <w:rFonts w:ascii="Times New Roman" w:hAnsi="Times New Roman" w:cs="Times New Roman"/>
        </w:rPr>
      </w:pPr>
    </w:p>
    <w:p w:rsidR="002228CA" w:rsidRDefault="002228CA" w:rsidP="00EF6540">
      <w:pPr>
        <w:rPr>
          <w:rFonts w:ascii="Times New Roman" w:hAnsi="Times New Roman" w:cs="Times New Roman"/>
        </w:rPr>
      </w:pPr>
      <w:r>
        <w:rPr>
          <w:rFonts w:ascii="Times New Roman" w:hAnsi="Times New Roman" w:cs="Times New Roman"/>
        </w:rPr>
        <w:t>____________ Т.В. Цветкова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 С.В. Яровой</w:t>
      </w:r>
      <w:bookmarkStart w:id="4" w:name="_GoBack"/>
      <w:bookmarkEnd w:id="4"/>
    </w:p>
    <w:p w:rsidR="002228CA" w:rsidRDefault="002228CA" w:rsidP="00EF6540">
      <w:pPr>
        <w:rPr>
          <w:rFonts w:ascii="Times New Roman" w:hAnsi="Times New Roman" w:cs="Times New Roman"/>
        </w:rPr>
      </w:pPr>
    </w:p>
    <w:p w:rsidR="002228CA" w:rsidRPr="00EF6540" w:rsidRDefault="002228CA" w:rsidP="00EF6540">
      <w:pPr>
        <w:rPr>
          <w:rFonts w:ascii="Times New Roman" w:hAnsi="Times New Roman" w:cs="Times New Roman"/>
        </w:rPr>
      </w:pPr>
    </w:p>
    <w:sectPr w:rsidR="002228CA" w:rsidRPr="00EF6540" w:rsidSect="00EF6540">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17"/>
        <w:szCs w:val="17"/>
        <w:u w:val="none"/>
      </w:rPr>
    </w:lvl>
    <w:lvl w:ilvl="1">
      <w:start w:val="1"/>
      <w:numFmt w:val="decimal"/>
      <w:lvlText w:val="1.%1."/>
      <w:lvlJc w:val="left"/>
      <w:rPr>
        <w:b w:val="0"/>
        <w:bCs w:val="0"/>
        <w:i w:val="0"/>
        <w:iCs w:val="0"/>
        <w:smallCaps w:val="0"/>
        <w:strike w:val="0"/>
        <w:color w:val="000000"/>
        <w:spacing w:val="0"/>
        <w:w w:val="100"/>
        <w:position w:val="0"/>
        <w:sz w:val="17"/>
        <w:szCs w:val="17"/>
        <w:u w:val="none"/>
      </w:rPr>
    </w:lvl>
    <w:lvl w:ilvl="2">
      <w:start w:val="1"/>
      <w:numFmt w:val="decimal"/>
      <w:lvlText w:val="1.%1."/>
      <w:lvlJc w:val="left"/>
      <w:rPr>
        <w:b w:val="0"/>
        <w:bCs w:val="0"/>
        <w:i w:val="0"/>
        <w:iCs w:val="0"/>
        <w:smallCaps w:val="0"/>
        <w:strike w:val="0"/>
        <w:color w:val="000000"/>
        <w:spacing w:val="0"/>
        <w:w w:val="100"/>
        <w:position w:val="0"/>
        <w:sz w:val="17"/>
        <w:szCs w:val="17"/>
        <w:u w:val="none"/>
      </w:rPr>
    </w:lvl>
    <w:lvl w:ilvl="3">
      <w:start w:val="1"/>
      <w:numFmt w:val="decimal"/>
      <w:lvlText w:val="1.%1."/>
      <w:lvlJc w:val="left"/>
      <w:rPr>
        <w:b w:val="0"/>
        <w:bCs w:val="0"/>
        <w:i w:val="0"/>
        <w:iCs w:val="0"/>
        <w:smallCaps w:val="0"/>
        <w:strike w:val="0"/>
        <w:color w:val="000000"/>
        <w:spacing w:val="0"/>
        <w:w w:val="100"/>
        <w:position w:val="0"/>
        <w:sz w:val="17"/>
        <w:szCs w:val="17"/>
        <w:u w:val="none"/>
      </w:rPr>
    </w:lvl>
    <w:lvl w:ilvl="4">
      <w:start w:val="1"/>
      <w:numFmt w:val="decimal"/>
      <w:lvlText w:val="1.%1."/>
      <w:lvlJc w:val="left"/>
      <w:rPr>
        <w:b w:val="0"/>
        <w:bCs w:val="0"/>
        <w:i w:val="0"/>
        <w:iCs w:val="0"/>
        <w:smallCaps w:val="0"/>
        <w:strike w:val="0"/>
        <w:color w:val="000000"/>
        <w:spacing w:val="0"/>
        <w:w w:val="100"/>
        <w:position w:val="0"/>
        <w:sz w:val="17"/>
        <w:szCs w:val="17"/>
        <w:u w:val="none"/>
      </w:rPr>
    </w:lvl>
    <w:lvl w:ilvl="5">
      <w:start w:val="1"/>
      <w:numFmt w:val="decimal"/>
      <w:lvlText w:val="1.%1."/>
      <w:lvlJc w:val="left"/>
      <w:rPr>
        <w:b w:val="0"/>
        <w:bCs w:val="0"/>
        <w:i w:val="0"/>
        <w:iCs w:val="0"/>
        <w:smallCaps w:val="0"/>
        <w:strike w:val="0"/>
        <w:color w:val="000000"/>
        <w:spacing w:val="0"/>
        <w:w w:val="100"/>
        <w:position w:val="0"/>
        <w:sz w:val="17"/>
        <w:szCs w:val="17"/>
        <w:u w:val="none"/>
      </w:rPr>
    </w:lvl>
    <w:lvl w:ilvl="6">
      <w:start w:val="1"/>
      <w:numFmt w:val="decimal"/>
      <w:lvlText w:val="1.%1."/>
      <w:lvlJc w:val="left"/>
      <w:rPr>
        <w:b w:val="0"/>
        <w:bCs w:val="0"/>
        <w:i w:val="0"/>
        <w:iCs w:val="0"/>
        <w:smallCaps w:val="0"/>
        <w:strike w:val="0"/>
        <w:color w:val="000000"/>
        <w:spacing w:val="0"/>
        <w:w w:val="100"/>
        <w:position w:val="0"/>
        <w:sz w:val="17"/>
        <w:szCs w:val="17"/>
        <w:u w:val="none"/>
      </w:rPr>
    </w:lvl>
    <w:lvl w:ilvl="7">
      <w:start w:val="1"/>
      <w:numFmt w:val="decimal"/>
      <w:lvlText w:val="1.%1."/>
      <w:lvlJc w:val="left"/>
      <w:rPr>
        <w:b w:val="0"/>
        <w:bCs w:val="0"/>
        <w:i w:val="0"/>
        <w:iCs w:val="0"/>
        <w:smallCaps w:val="0"/>
        <w:strike w:val="0"/>
        <w:color w:val="000000"/>
        <w:spacing w:val="0"/>
        <w:w w:val="100"/>
        <w:position w:val="0"/>
        <w:sz w:val="17"/>
        <w:szCs w:val="17"/>
        <w:u w:val="none"/>
      </w:rPr>
    </w:lvl>
    <w:lvl w:ilvl="8">
      <w:start w:val="1"/>
      <w:numFmt w:val="decimal"/>
      <w:lvlText w:val="1.%1."/>
      <w:lvlJc w:val="left"/>
      <w:rPr>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17"/>
        <w:szCs w:val="17"/>
        <w:u w:val="none"/>
      </w:rPr>
    </w:lvl>
    <w:lvl w:ilvl="1">
      <w:start w:val="1"/>
      <w:numFmt w:val="decimal"/>
      <w:lvlText w:val="2.1.%1."/>
      <w:lvlJc w:val="left"/>
      <w:rPr>
        <w:b w:val="0"/>
        <w:bCs w:val="0"/>
        <w:i w:val="0"/>
        <w:iCs w:val="0"/>
        <w:smallCaps w:val="0"/>
        <w:strike w:val="0"/>
        <w:color w:val="000000"/>
        <w:spacing w:val="0"/>
        <w:w w:val="100"/>
        <w:position w:val="0"/>
        <w:sz w:val="17"/>
        <w:szCs w:val="17"/>
        <w:u w:val="none"/>
      </w:rPr>
    </w:lvl>
    <w:lvl w:ilvl="2">
      <w:start w:val="1"/>
      <w:numFmt w:val="decimal"/>
      <w:lvlText w:val="2.1.%1."/>
      <w:lvlJc w:val="left"/>
      <w:rPr>
        <w:b w:val="0"/>
        <w:bCs w:val="0"/>
        <w:i w:val="0"/>
        <w:iCs w:val="0"/>
        <w:smallCaps w:val="0"/>
        <w:strike w:val="0"/>
        <w:color w:val="000000"/>
        <w:spacing w:val="0"/>
        <w:w w:val="100"/>
        <w:position w:val="0"/>
        <w:sz w:val="17"/>
        <w:szCs w:val="17"/>
        <w:u w:val="none"/>
      </w:rPr>
    </w:lvl>
    <w:lvl w:ilvl="3">
      <w:start w:val="1"/>
      <w:numFmt w:val="decimal"/>
      <w:lvlText w:val="2.1.%1."/>
      <w:lvlJc w:val="left"/>
      <w:rPr>
        <w:b w:val="0"/>
        <w:bCs w:val="0"/>
        <w:i w:val="0"/>
        <w:iCs w:val="0"/>
        <w:smallCaps w:val="0"/>
        <w:strike w:val="0"/>
        <w:color w:val="000000"/>
        <w:spacing w:val="0"/>
        <w:w w:val="100"/>
        <w:position w:val="0"/>
        <w:sz w:val="17"/>
        <w:szCs w:val="17"/>
        <w:u w:val="none"/>
      </w:rPr>
    </w:lvl>
    <w:lvl w:ilvl="4">
      <w:start w:val="1"/>
      <w:numFmt w:val="decimal"/>
      <w:lvlText w:val="2.1.%1."/>
      <w:lvlJc w:val="left"/>
      <w:rPr>
        <w:b w:val="0"/>
        <w:bCs w:val="0"/>
        <w:i w:val="0"/>
        <w:iCs w:val="0"/>
        <w:smallCaps w:val="0"/>
        <w:strike w:val="0"/>
        <w:color w:val="000000"/>
        <w:spacing w:val="0"/>
        <w:w w:val="100"/>
        <w:position w:val="0"/>
        <w:sz w:val="17"/>
        <w:szCs w:val="17"/>
        <w:u w:val="none"/>
      </w:rPr>
    </w:lvl>
    <w:lvl w:ilvl="5">
      <w:start w:val="1"/>
      <w:numFmt w:val="decimal"/>
      <w:lvlText w:val="2.1.%1."/>
      <w:lvlJc w:val="left"/>
      <w:rPr>
        <w:b w:val="0"/>
        <w:bCs w:val="0"/>
        <w:i w:val="0"/>
        <w:iCs w:val="0"/>
        <w:smallCaps w:val="0"/>
        <w:strike w:val="0"/>
        <w:color w:val="000000"/>
        <w:spacing w:val="0"/>
        <w:w w:val="100"/>
        <w:position w:val="0"/>
        <w:sz w:val="17"/>
        <w:szCs w:val="17"/>
        <w:u w:val="none"/>
      </w:rPr>
    </w:lvl>
    <w:lvl w:ilvl="6">
      <w:start w:val="1"/>
      <w:numFmt w:val="decimal"/>
      <w:lvlText w:val="2.1.%1."/>
      <w:lvlJc w:val="left"/>
      <w:rPr>
        <w:b w:val="0"/>
        <w:bCs w:val="0"/>
        <w:i w:val="0"/>
        <w:iCs w:val="0"/>
        <w:smallCaps w:val="0"/>
        <w:strike w:val="0"/>
        <w:color w:val="000000"/>
        <w:spacing w:val="0"/>
        <w:w w:val="100"/>
        <w:position w:val="0"/>
        <w:sz w:val="17"/>
        <w:szCs w:val="17"/>
        <w:u w:val="none"/>
      </w:rPr>
    </w:lvl>
    <w:lvl w:ilvl="7">
      <w:start w:val="1"/>
      <w:numFmt w:val="decimal"/>
      <w:lvlText w:val="2.1.%1."/>
      <w:lvlJc w:val="left"/>
      <w:rPr>
        <w:b w:val="0"/>
        <w:bCs w:val="0"/>
        <w:i w:val="0"/>
        <w:iCs w:val="0"/>
        <w:smallCaps w:val="0"/>
        <w:strike w:val="0"/>
        <w:color w:val="000000"/>
        <w:spacing w:val="0"/>
        <w:w w:val="100"/>
        <w:position w:val="0"/>
        <w:sz w:val="17"/>
        <w:szCs w:val="17"/>
        <w:u w:val="none"/>
      </w:rPr>
    </w:lvl>
    <w:lvl w:ilvl="8">
      <w:start w:val="1"/>
      <w:numFmt w:val="decimal"/>
      <w:lvlText w:val="2.1.%1."/>
      <w:lvlJc w:val="left"/>
      <w:rPr>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2"/>
      <w:numFmt w:val="decimal"/>
      <w:lvlText w:val="2.%1."/>
      <w:lvlJc w:val="left"/>
      <w:rPr>
        <w:b w:val="0"/>
        <w:bCs w:val="0"/>
        <w:i w:val="0"/>
        <w:iCs w:val="0"/>
        <w:smallCaps w:val="0"/>
        <w:strike w:val="0"/>
        <w:color w:val="000000"/>
        <w:spacing w:val="0"/>
        <w:w w:val="100"/>
        <w:position w:val="0"/>
        <w:sz w:val="17"/>
        <w:szCs w:val="17"/>
        <w:u w:val="none"/>
      </w:rPr>
    </w:lvl>
    <w:lvl w:ilvl="1">
      <w:start w:val="2"/>
      <w:numFmt w:val="decimal"/>
      <w:lvlText w:val="2.%1."/>
      <w:lvlJc w:val="left"/>
      <w:rPr>
        <w:b w:val="0"/>
        <w:bCs w:val="0"/>
        <w:i w:val="0"/>
        <w:iCs w:val="0"/>
        <w:smallCaps w:val="0"/>
        <w:strike w:val="0"/>
        <w:color w:val="000000"/>
        <w:spacing w:val="0"/>
        <w:w w:val="100"/>
        <w:position w:val="0"/>
        <w:sz w:val="17"/>
        <w:szCs w:val="17"/>
        <w:u w:val="none"/>
      </w:rPr>
    </w:lvl>
    <w:lvl w:ilvl="2">
      <w:start w:val="2"/>
      <w:numFmt w:val="decimal"/>
      <w:lvlText w:val="2.%1."/>
      <w:lvlJc w:val="left"/>
      <w:rPr>
        <w:b w:val="0"/>
        <w:bCs w:val="0"/>
        <w:i w:val="0"/>
        <w:iCs w:val="0"/>
        <w:smallCaps w:val="0"/>
        <w:strike w:val="0"/>
        <w:color w:val="000000"/>
        <w:spacing w:val="0"/>
        <w:w w:val="100"/>
        <w:position w:val="0"/>
        <w:sz w:val="17"/>
        <w:szCs w:val="17"/>
        <w:u w:val="none"/>
      </w:rPr>
    </w:lvl>
    <w:lvl w:ilvl="3">
      <w:start w:val="2"/>
      <w:numFmt w:val="decimal"/>
      <w:lvlText w:val="2.%1."/>
      <w:lvlJc w:val="left"/>
      <w:rPr>
        <w:b w:val="0"/>
        <w:bCs w:val="0"/>
        <w:i w:val="0"/>
        <w:iCs w:val="0"/>
        <w:smallCaps w:val="0"/>
        <w:strike w:val="0"/>
        <w:color w:val="000000"/>
        <w:spacing w:val="0"/>
        <w:w w:val="100"/>
        <w:position w:val="0"/>
        <w:sz w:val="17"/>
        <w:szCs w:val="17"/>
        <w:u w:val="none"/>
      </w:rPr>
    </w:lvl>
    <w:lvl w:ilvl="4">
      <w:start w:val="2"/>
      <w:numFmt w:val="decimal"/>
      <w:lvlText w:val="2.%1."/>
      <w:lvlJc w:val="left"/>
      <w:rPr>
        <w:b w:val="0"/>
        <w:bCs w:val="0"/>
        <w:i w:val="0"/>
        <w:iCs w:val="0"/>
        <w:smallCaps w:val="0"/>
        <w:strike w:val="0"/>
        <w:color w:val="000000"/>
        <w:spacing w:val="0"/>
        <w:w w:val="100"/>
        <w:position w:val="0"/>
        <w:sz w:val="17"/>
        <w:szCs w:val="17"/>
        <w:u w:val="none"/>
      </w:rPr>
    </w:lvl>
    <w:lvl w:ilvl="5">
      <w:start w:val="2"/>
      <w:numFmt w:val="decimal"/>
      <w:lvlText w:val="2.%1."/>
      <w:lvlJc w:val="left"/>
      <w:rPr>
        <w:b w:val="0"/>
        <w:bCs w:val="0"/>
        <w:i w:val="0"/>
        <w:iCs w:val="0"/>
        <w:smallCaps w:val="0"/>
        <w:strike w:val="0"/>
        <w:color w:val="000000"/>
        <w:spacing w:val="0"/>
        <w:w w:val="100"/>
        <w:position w:val="0"/>
        <w:sz w:val="17"/>
        <w:szCs w:val="17"/>
        <w:u w:val="none"/>
      </w:rPr>
    </w:lvl>
    <w:lvl w:ilvl="6">
      <w:start w:val="2"/>
      <w:numFmt w:val="decimal"/>
      <w:lvlText w:val="2.%1."/>
      <w:lvlJc w:val="left"/>
      <w:rPr>
        <w:b w:val="0"/>
        <w:bCs w:val="0"/>
        <w:i w:val="0"/>
        <w:iCs w:val="0"/>
        <w:smallCaps w:val="0"/>
        <w:strike w:val="0"/>
        <w:color w:val="000000"/>
        <w:spacing w:val="0"/>
        <w:w w:val="100"/>
        <w:position w:val="0"/>
        <w:sz w:val="17"/>
        <w:szCs w:val="17"/>
        <w:u w:val="none"/>
      </w:rPr>
    </w:lvl>
    <w:lvl w:ilvl="7">
      <w:start w:val="2"/>
      <w:numFmt w:val="decimal"/>
      <w:lvlText w:val="2.%1."/>
      <w:lvlJc w:val="left"/>
      <w:rPr>
        <w:b w:val="0"/>
        <w:bCs w:val="0"/>
        <w:i w:val="0"/>
        <w:iCs w:val="0"/>
        <w:smallCaps w:val="0"/>
        <w:strike w:val="0"/>
        <w:color w:val="000000"/>
        <w:spacing w:val="0"/>
        <w:w w:val="100"/>
        <w:position w:val="0"/>
        <w:sz w:val="17"/>
        <w:szCs w:val="17"/>
        <w:u w:val="none"/>
      </w:rPr>
    </w:lvl>
    <w:lvl w:ilvl="8">
      <w:start w:val="2"/>
      <w:numFmt w:val="decimal"/>
      <w:lvlText w:val="2.%1."/>
      <w:lvlJc w:val="left"/>
      <w:rPr>
        <w:b w:val="0"/>
        <w:bCs w:val="0"/>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00000006"/>
    <w:lvl w:ilvl="0">
      <w:start w:val="1"/>
      <w:numFmt w:val="decimal"/>
      <w:lvlText w:val="2.2.%1."/>
      <w:lvlJc w:val="left"/>
      <w:rPr>
        <w:b w:val="0"/>
        <w:bCs w:val="0"/>
        <w:i w:val="0"/>
        <w:iCs w:val="0"/>
        <w:smallCaps w:val="0"/>
        <w:strike w:val="0"/>
        <w:color w:val="000000"/>
        <w:spacing w:val="0"/>
        <w:w w:val="100"/>
        <w:position w:val="0"/>
        <w:sz w:val="17"/>
        <w:szCs w:val="17"/>
        <w:u w:val="none"/>
      </w:rPr>
    </w:lvl>
    <w:lvl w:ilvl="1">
      <w:start w:val="1"/>
      <w:numFmt w:val="decimal"/>
      <w:lvlText w:val="2.2.%1."/>
      <w:lvlJc w:val="left"/>
      <w:rPr>
        <w:b w:val="0"/>
        <w:bCs w:val="0"/>
        <w:i w:val="0"/>
        <w:iCs w:val="0"/>
        <w:smallCaps w:val="0"/>
        <w:strike w:val="0"/>
        <w:color w:val="000000"/>
        <w:spacing w:val="0"/>
        <w:w w:val="100"/>
        <w:position w:val="0"/>
        <w:sz w:val="17"/>
        <w:szCs w:val="17"/>
        <w:u w:val="none"/>
      </w:rPr>
    </w:lvl>
    <w:lvl w:ilvl="2">
      <w:start w:val="1"/>
      <w:numFmt w:val="decimal"/>
      <w:lvlText w:val="2.2.%1."/>
      <w:lvlJc w:val="left"/>
      <w:rPr>
        <w:b w:val="0"/>
        <w:bCs w:val="0"/>
        <w:i w:val="0"/>
        <w:iCs w:val="0"/>
        <w:smallCaps w:val="0"/>
        <w:strike w:val="0"/>
        <w:color w:val="000000"/>
        <w:spacing w:val="0"/>
        <w:w w:val="100"/>
        <w:position w:val="0"/>
        <w:sz w:val="17"/>
        <w:szCs w:val="17"/>
        <w:u w:val="none"/>
      </w:rPr>
    </w:lvl>
    <w:lvl w:ilvl="3">
      <w:start w:val="1"/>
      <w:numFmt w:val="decimal"/>
      <w:lvlText w:val="2.2.%1."/>
      <w:lvlJc w:val="left"/>
      <w:rPr>
        <w:b w:val="0"/>
        <w:bCs w:val="0"/>
        <w:i w:val="0"/>
        <w:iCs w:val="0"/>
        <w:smallCaps w:val="0"/>
        <w:strike w:val="0"/>
        <w:color w:val="000000"/>
        <w:spacing w:val="0"/>
        <w:w w:val="100"/>
        <w:position w:val="0"/>
        <w:sz w:val="17"/>
        <w:szCs w:val="17"/>
        <w:u w:val="none"/>
      </w:rPr>
    </w:lvl>
    <w:lvl w:ilvl="4">
      <w:start w:val="1"/>
      <w:numFmt w:val="decimal"/>
      <w:lvlText w:val="2.2.%1."/>
      <w:lvlJc w:val="left"/>
      <w:rPr>
        <w:b w:val="0"/>
        <w:bCs w:val="0"/>
        <w:i w:val="0"/>
        <w:iCs w:val="0"/>
        <w:smallCaps w:val="0"/>
        <w:strike w:val="0"/>
        <w:color w:val="000000"/>
        <w:spacing w:val="0"/>
        <w:w w:val="100"/>
        <w:position w:val="0"/>
        <w:sz w:val="17"/>
        <w:szCs w:val="17"/>
        <w:u w:val="none"/>
      </w:rPr>
    </w:lvl>
    <w:lvl w:ilvl="5">
      <w:start w:val="1"/>
      <w:numFmt w:val="decimal"/>
      <w:lvlText w:val="2.2.%1."/>
      <w:lvlJc w:val="left"/>
      <w:rPr>
        <w:b w:val="0"/>
        <w:bCs w:val="0"/>
        <w:i w:val="0"/>
        <w:iCs w:val="0"/>
        <w:smallCaps w:val="0"/>
        <w:strike w:val="0"/>
        <w:color w:val="000000"/>
        <w:spacing w:val="0"/>
        <w:w w:val="100"/>
        <w:position w:val="0"/>
        <w:sz w:val="17"/>
        <w:szCs w:val="17"/>
        <w:u w:val="none"/>
      </w:rPr>
    </w:lvl>
    <w:lvl w:ilvl="6">
      <w:start w:val="1"/>
      <w:numFmt w:val="decimal"/>
      <w:lvlText w:val="2.2.%1."/>
      <w:lvlJc w:val="left"/>
      <w:rPr>
        <w:b w:val="0"/>
        <w:bCs w:val="0"/>
        <w:i w:val="0"/>
        <w:iCs w:val="0"/>
        <w:smallCaps w:val="0"/>
        <w:strike w:val="0"/>
        <w:color w:val="000000"/>
        <w:spacing w:val="0"/>
        <w:w w:val="100"/>
        <w:position w:val="0"/>
        <w:sz w:val="17"/>
        <w:szCs w:val="17"/>
        <w:u w:val="none"/>
      </w:rPr>
    </w:lvl>
    <w:lvl w:ilvl="7">
      <w:start w:val="1"/>
      <w:numFmt w:val="decimal"/>
      <w:lvlText w:val="2.2.%1."/>
      <w:lvlJc w:val="left"/>
      <w:rPr>
        <w:b w:val="0"/>
        <w:bCs w:val="0"/>
        <w:i w:val="0"/>
        <w:iCs w:val="0"/>
        <w:smallCaps w:val="0"/>
        <w:strike w:val="0"/>
        <w:color w:val="000000"/>
        <w:spacing w:val="0"/>
        <w:w w:val="100"/>
        <w:position w:val="0"/>
        <w:sz w:val="17"/>
        <w:szCs w:val="17"/>
        <w:u w:val="none"/>
      </w:rPr>
    </w:lvl>
    <w:lvl w:ilvl="8">
      <w:start w:val="1"/>
      <w:numFmt w:val="decimal"/>
      <w:lvlText w:val="2.2.%1."/>
      <w:lvlJc w:val="left"/>
      <w:rPr>
        <w:b w:val="0"/>
        <w:bCs w:val="0"/>
        <w:i w:val="0"/>
        <w:iCs w:val="0"/>
        <w:smallCaps w:val="0"/>
        <w:strike w:val="0"/>
        <w:color w:val="000000"/>
        <w:spacing w:val="0"/>
        <w:w w:val="100"/>
        <w:position w:val="0"/>
        <w:sz w:val="17"/>
        <w:szCs w:val="17"/>
        <w:u w:val="none"/>
      </w:rPr>
    </w:lvl>
  </w:abstractNum>
  <w:abstractNum w:abstractNumId="4" w15:restartNumberingAfterBreak="0">
    <w:nsid w:val="00000009"/>
    <w:multiLevelType w:val="multilevel"/>
    <w:tmpl w:val="00000008"/>
    <w:lvl w:ilvl="0">
      <w:start w:val="1"/>
      <w:numFmt w:val="decimal"/>
      <w:lvlText w:val="2.3.%1."/>
      <w:lvlJc w:val="left"/>
      <w:rPr>
        <w:b w:val="0"/>
        <w:bCs w:val="0"/>
        <w:i w:val="0"/>
        <w:iCs w:val="0"/>
        <w:smallCaps w:val="0"/>
        <w:strike w:val="0"/>
        <w:color w:val="000000"/>
        <w:spacing w:val="0"/>
        <w:w w:val="100"/>
        <w:position w:val="0"/>
        <w:sz w:val="17"/>
        <w:szCs w:val="17"/>
        <w:u w:val="none"/>
      </w:rPr>
    </w:lvl>
    <w:lvl w:ilvl="1">
      <w:start w:val="1"/>
      <w:numFmt w:val="decimal"/>
      <w:lvlText w:val="2.3.%1."/>
      <w:lvlJc w:val="left"/>
      <w:rPr>
        <w:b w:val="0"/>
        <w:bCs w:val="0"/>
        <w:i w:val="0"/>
        <w:iCs w:val="0"/>
        <w:smallCaps w:val="0"/>
        <w:strike w:val="0"/>
        <w:color w:val="000000"/>
        <w:spacing w:val="0"/>
        <w:w w:val="100"/>
        <w:position w:val="0"/>
        <w:sz w:val="17"/>
        <w:szCs w:val="17"/>
        <w:u w:val="none"/>
      </w:rPr>
    </w:lvl>
    <w:lvl w:ilvl="2">
      <w:start w:val="1"/>
      <w:numFmt w:val="decimal"/>
      <w:lvlText w:val="2.3.%1."/>
      <w:lvlJc w:val="left"/>
      <w:rPr>
        <w:b w:val="0"/>
        <w:bCs w:val="0"/>
        <w:i w:val="0"/>
        <w:iCs w:val="0"/>
        <w:smallCaps w:val="0"/>
        <w:strike w:val="0"/>
        <w:color w:val="000000"/>
        <w:spacing w:val="0"/>
        <w:w w:val="100"/>
        <w:position w:val="0"/>
        <w:sz w:val="17"/>
        <w:szCs w:val="17"/>
        <w:u w:val="none"/>
      </w:rPr>
    </w:lvl>
    <w:lvl w:ilvl="3">
      <w:start w:val="1"/>
      <w:numFmt w:val="decimal"/>
      <w:lvlText w:val="2.3.%1."/>
      <w:lvlJc w:val="left"/>
      <w:rPr>
        <w:b w:val="0"/>
        <w:bCs w:val="0"/>
        <w:i w:val="0"/>
        <w:iCs w:val="0"/>
        <w:smallCaps w:val="0"/>
        <w:strike w:val="0"/>
        <w:color w:val="000000"/>
        <w:spacing w:val="0"/>
        <w:w w:val="100"/>
        <w:position w:val="0"/>
        <w:sz w:val="17"/>
        <w:szCs w:val="17"/>
        <w:u w:val="none"/>
      </w:rPr>
    </w:lvl>
    <w:lvl w:ilvl="4">
      <w:start w:val="1"/>
      <w:numFmt w:val="decimal"/>
      <w:lvlText w:val="2.3.%1."/>
      <w:lvlJc w:val="left"/>
      <w:rPr>
        <w:b w:val="0"/>
        <w:bCs w:val="0"/>
        <w:i w:val="0"/>
        <w:iCs w:val="0"/>
        <w:smallCaps w:val="0"/>
        <w:strike w:val="0"/>
        <w:color w:val="000000"/>
        <w:spacing w:val="0"/>
        <w:w w:val="100"/>
        <w:position w:val="0"/>
        <w:sz w:val="17"/>
        <w:szCs w:val="17"/>
        <w:u w:val="none"/>
      </w:rPr>
    </w:lvl>
    <w:lvl w:ilvl="5">
      <w:start w:val="1"/>
      <w:numFmt w:val="decimal"/>
      <w:lvlText w:val="2.3.%1."/>
      <w:lvlJc w:val="left"/>
      <w:rPr>
        <w:b w:val="0"/>
        <w:bCs w:val="0"/>
        <w:i w:val="0"/>
        <w:iCs w:val="0"/>
        <w:smallCaps w:val="0"/>
        <w:strike w:val="0"/>
        <w:color w:val="000000"/>
        <w:spacing w:val="0"/>
        <w:w w:val="100"/>
        <w:position w:val="0"/>
        <w:sz w:val="17"/>
        <w:szCs w:val="17"/>
        <w:u w:val="none"/>
      </w:rPr>
    </w:lvl>
    <w:lvl w:ilvl="6">
      <w:start w:val="1"/>
      <w:numFmt w:val="decimal"/>
      <w:lvlText w:val="2.3.%1."/>
      <w:lvlJc w:val="left"/>
      <w:rPr>
        <w:b w:val="0"/>
        <w:bCs w:val="0"/>
        <w:i w:val="0"/>
        <w:iCs w:val="0"/>
        <w:smallCaps w:val="0"/>
        <w:strike w:val="0"/>
        <w:color w:val="000000"/>
        <w:spacing w:val="0"/>
        <w:w w:val="100"/>
        <w:position w:val="0"/>
        <w:sz w:val="17"/>
        <w:szCs w:val="17"/>
        <w:u w:val="none"/>
      </w:rPr>
    </w:lvl>
    <w:lvl w:ilvl="7">
      <w:start w:val="1"/>
      <w:numFmt w:val="decimal"/>
      <w:lvlText w:val="2.3.%1."/>
      <w:lvlJc w:val="left"/>
      <w:rPr>
        <w:b w:val="0"/>
        <w:bCs w:val="0"/>
        <w:i w:val="0"/>
        <w:iCs w:val="0"/>
        <w:smallCaps w:val="0"/>
        <w:strike w:val="0"/>
        <w:color w:val="000000"/>
        <w:spacing w:val="0"/>
        <w:w w:val="100"/>
        <w:position w:val="0"/>
        <w:sz w:val="17"/>
        <w:szCs w:val="17"/>
        <w:u w:val="none"/>
      </w:rPr>
    </w:lvl>
    <w:lvl w:ilvl="8">
      <w:start w:val="1"/>
      <w:numFmt w:val="decimal"/>
      <w:lvlText w:val="2.3.%1."/>
      <w:lvlJc w:val="left"/>
      <w:rPr>
        <w:b w:val="0"/>
        <w:bCs w:val="0"/>
        <w:i w:val="0"/>
        <w:iCs w:val="0"/>
        <w:smallCaps w:val="0"/>
        <w:strike w:val="0"/>
        <w:color w:val="000000"/>
        <w:spacing w:val="0"/>
        <w:w w:val="100"/>
        <w:position w:val="0"/>
        <w:sz w:val="17"/>
        <w:szCs w:val="17"/>
        <w:u w:val="none"/>
      </w:rPr>
    </w:lvl>
  </w:abstractNum>
  <w:abstractNum w:abstractNumId="5" w15:restartNumberingAfterBreak="0">
    <w:nsid w:val="421A1154"/>
    <w:multiLevelType w:val="multilevel"/>
    <w:tmpl w:val="F6B29716"/>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9"/>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D52EB8"/>
    <w:multiLevelType w:val="multilevel"/>
    <w:tmpl w:val="113C6DA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90250C"/>
    <w:multiLevelType w:val="multilevel"/>
    <w:tmpl w:val="105E5756"/>
    <w:lvl w:ilvl="0">
      <w:start w:val="8"/>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6C4073"/>
    <w:multiLevelType w:val="multilevel"/>
    <w:tmpl w:val="8B50F0F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B212242"/>
    <w:multiLevelType w:val="multilevel"/>
    <w:tmpl w:val="05004E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BE92546"/>
    <w:multiLevelType w:val="multilevel"/>
    <w:tmpl w:val="63FE9E1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AB"/>
    <w:rsid w:val="00181A83"/>
    <w:rsid w:val="002228CA"/>
    <w:rsid w:val="00355FB4"/>
    <w:rsid w:val="004650F0"/>
    <w:rsid w:val="009366AB"/>
    <w:rsid w:val="00963F36"/>
    <w:rsid w:val="00EF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47566-E7DC-4743-95F6-BF5FE44B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l.ru" TargetMode="External"/><Relationship Id="rId3" Type="http://schemas.openxmlformats.org/officeDocument/2006/relationships/settings" Target="settings.xml"/><Relationship Id="rId7" Type="http://schemas.openxmlformats.org/officeDocument/2006/relationships/hyperlink" Target="mailto:orkp@tver.atomsb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omsbt.ru" TargetMode="External"/><Relationship Id="rId5" Type="http://schemas.openxmlformats.org/officeDocument/2006/relationships/hyperlink" Target="http://www.atomsb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10355</Words>
  <Characters>59024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 Илья Валерьевич</dc:creator>
  <cp:keywords/>
  <dc:description/>
  <cp:lastModifiedBy>Некрасов Илья Валерьевич</cp:lastModifiedBy>
  <cp:revision>5</cp:revision>
  <dcterms:created xsi:type="dcterms:W3CDTF">2016-12-21T14:36:00Z</dcterms:created>
  <dcterms:modified xsi:type="dcterms:W3CDTF">2016-12-22T11:41:00Z</dcterms:modified>
</cp:coreProperties>
</file>