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C8" w:rsidRPr="009F58CC" w:rsidRDefault="004257C8" w:rsidP="004257C8">
      <w:pPr>
        <w:spacing w:line="264" w:lineRule="auto"/>
        <w:ind w:right="53"/>
        <w:jc w:val="right"/>
        <w:rPr>
          <w:b/>
        </w:rPr>
      </w:pPr>
      <w:r w:rsidRPr="009F58CC">
        <w:rPr>
          <w:b/>
        </w:rPr>
        <w:t>0000000010318Р050002</w:t>
      </w:r>
    </w:p>
    <w:p w:rsidR="004257C8" w:rsidRPr="009F58CC" w:rsidRDefault="004257C8" w:rsidP="004257C8">
      <w:pPr>
        <w:spacing w:line="24" w:lineRule="atLeast"/>
        <w:ind w:right="53"/>
        <w:jc w:val="center"/>
        <w:rPr>
          <w:b/>
        </w:rPr>
      </w:pPr>
    </w:p>
    <w:p w:rsidR="004257C8" w:rsidRPr="009F58CC" w:rsidRDefault="004257C8" w:rsidP="004257C8">
      <w:pPr>
        <w:spacing w:line="24" w:lineRule="atLeast"/>
        <w:ind w:right="53"/>
        <w:jc w:val="center"/>
      </w:pPr>
      <w:r w:rsidRPr="009F58CC">
        <w:rPr>
          <w:b/>
        </w:rPr>
        <w:t>ДОГОВОР №</w:t>
      </w:r>
    </w:p>
    <w:p w:rsidR="004257C8" w:rsidRPr="009F58CC" w:rsidRDefault="004257C8" w:rsidP="004257C8">
      <w:pPr>
        <w:spacing w:line="264" w:lineRule="auto"/>
        <w:ind w:right="53"/>
        <w:jc w:val="center"/>
        <w:rPr>
          <w:b/>
        </w:rPr>
      </w:pPr>
    </w:p>
    <w:p w:rsidR="004257C8" w:rsidRPr="009F58CC" w:rsidRDefault="004257C8" w:rsidP="004257C8">
      <w:pPr>
        <w:spacing w:line="264" w:lineRule="auto"/>
        <w:ind w:right="53"/>
        <w:jc w:val="both"/>
      </w:pPr>
      <w:r w:rsidRPr="009F58CC">
        <w:t xml:space="preserve">г. Москва                                                                                              </w:t>
      </w:r>
      <w:r w:rsidRPr="009F58CC">
        <w:tab/>
        <w:t xml:space="preserve"> «__» _________ 20__ г.</w:t>
      </w:r>
    </w:p>
    <w:p w:rsidR="004257C8" w:rsidRPr="009F58CC" w:rsidRDefault="004257C8" w:rsidP="004257C8">
      <w:pPr>
        <w:ind w:right="53" w:firstLine="180"/>
        <w:jc w:val="both"/>
      </w:pPr>
    </w:p>
    <w:p w:rsidR="00E30756" w:rsidRPr="009F58CC" w:rsidRDefault="004257C8" w:rsidP="003810F1">
      <w:pPr>
        <w:ind w:right="53" w:firstLine="709"/>
        <w:jc w:val="both"/>
      </w:pPr>
      <w:r w:rsidRPr="009F58CC">
        <w:rPr>
          <w:b/>
        </w:rPr>
        <w:t>Общество с ограниченной ответственностью «Авери» (ООО «Авери»)</w:t>
      </w:r>
      <w:r w:rsidRPr="009F58CC">
        <w:t xml:space="preserve">, именуемое в дальнейшем «Исполнитель», в лице генерального директора Антиповой М.Ф., действующего на основании Устава, с одной стороны и </w:t>
      </w:r>
      <w:r w:rsidRPr="009F58CC">
        <w:rPr>
          <w:b/>
        </w:rPr>
        <w:t>Государственная компания «Российские автомобильные дороги»</w:t>
      </w:r>
      <w:r w:rsidRPr="009F58CC">
        <w:t>, именуемая в дальнейшем «</w:t>
      </w:r>
      <w:r w:rsidR="00C850B4">
        <w:t>Заказчик</w:t>
      </w:r>
      <w:r w:rsidRPr="009F58CC">
        <w:t>», в лице директора департамента информационных технологий и интеллектуальных транспортных систем Антропова Игоря Валерьевича, действующего на основании Доверенности № Д-</w:t>
      </w:r>
      <w:r w:rsidR="007D0D53" w:rsidRPr="007D0D53">
        <w:t>18140265 от 27.07.2018</w:t>
      </w:r>
      <w:r w:rsidRPr="009F58CC">
        <w:t>, с другой стороны, именуемые каждый в отдельности – «Сторона», а совместно именуемые – «Стороны», заключили настоящий Договор о нижеследующем:</w:t>
      </w:r>
    </w:p>
    <w:p w:rsidR="004257C8" w:rsidRPr="009F58CC" w:rsidRDefault="004257C8" w:rsidP="004257C8">
      <w:pPr>
        <w:ind w:right="53" w:firstLine="180"/>
        <w:jc w:val="both"/>
      </w:pPr>
    </w:p>
    <w:p w:rsidR="00FC4387" w:rsidRPr="009F58CC" w:rsidRDefault="00FC4387" w:rsidP="004257C8">
      <w:pPr>
        <w:numPr>
          <w:ilvl w:val="0"/>
          <w:numId w:val="13"/>
        </w:numPr>
        <w:ind w:left="0" w:right="53" w:firstLine="0"/>
        <w:jc w:val="center"/>
        <w:rPr>
          <w:b/>
        </w:rPr>
      </w:pPr>
      <w:r w:rsidRPr="009F58CC">
        <w:rPr>
          <w:b/>
        </w:rPr>
        <w:t>ПРЕДМЕТ ДОГОВОРА</w:t>
      </w:r>
    </w:p>
    <w:p w:rsidR="00E531A9" w:rsidRPr="009F58CC" w:rsidRDefault="00E531A9" w:rsidP="00E531A9">
      <w:pPr>
        <w:pStyle w:val="a3"/>
        <w:ind w:left="0" w:right="53" w:firstLine="0"/>
        <w:rPr>
          <w:sz w:val="24"/>
          <w:szCs w:val="24"/>
        </w:rPr>
      </w:pPr>
      <w:r w:rsidRPr="009F58CC">
        <w:rPr>
          <w:sz w:val="24"/>
          <w:szCs w:val="24"/>
        </w:rPr>
        <w:t xml:space="preserve">1.1. </w:t>
      </w:r>
      <w:r w:rsidRPr="009F58CC">
        <w:rPr>
          <w:sz w:val="24"/>
          <w:szCs w:val="24"/>
        </w:rPr>
        <w:tab/>
        <w:t xml:space="preserve">Исполнитель обязуется </w:t>
      </w:r>
      <w:r w:rsidR="00BF3E8A">
        <w:rPr>
          <w:sz w:val="24"/>
          <w:szCs w:val="24"/>
        </w:rPr>
        <w:t>выполнить работы по о</w:t>
      </w:r>
      <w:r w:rsidR="00BF3E8A" w:rsidRPr="00BF3E8A">
        <w:rPr>
          <w:sz w:val="24"/>
          <w:szCs w:val="24"/>
        </w:rPr>
        <w:t>бслуживани</w:t>
      </w:r>
      <w:r w:rsidR="00BF3E8A">
        <w:rPr>
          <w:sz w:val="24"/>
          <w:szCs w:val="24"/>
        </w:rPr>
        <w:t>ю</w:t>
      </w:r>
      <w:r w:rsidR="00BF3E8A" w:rsidRPr="00BF3E8A">
        <w:rPr>
          <w:sz w:val="24"/>
          <w:szCs w:val="24"/>
        </w:rPr>
        <w:t xml:space="preserve"> кондиционирования серверной </w:t>
      </w:r>
      <w:r w:rsidRPr="009F58CC">
        <w:rPr>
          <w:sz w:val="24"/>
          <w:szCs w:val="24"/>
        </w:rPr>
        <w:t xml:space="preserve">комнаты согласно Спецификации, указанной в Приложении № 1 к настоящему Договору (далее - Работы), а Заказчик обязуется принять и оплатить Работы в порядке, предусмотренном настоящим Договором. </w:t>
      </w:r>
    </w:p>
    <w:p w:rsidR="00E531A9" w:rsidRPr="009F58CC" w:rsidRDefault="00E531A9" w:rsidP="00E531A9">
      <w:pPr>
        <w:pStyle w:val="a3"/>
        <w:ind w:left="0" w:right="53" w:firstLine="0"/>
        <w:rPr>
          <w:sz w:val="24"/>
          <w:szCs w:val="24"/>
        </w:rPr>
      </w:pPr>
      <w:r w:rsidRPr="009F58CC">
        <w:rPr>
          <w:sz w:val="24"/>
          <w:szCs w:val="24"/>
        </w:rPr>
        <w:t>1.2.</w:t>
      </w:r>
      <w:r w:rsidRPr="009F58CC">
        <w:rPr>
          <w:sz w:val="24"/>
          <w:szCs w:val="24"/>
        </w:rPr>
        <w:tab/>
        <w:t>Приложение № 1 является неотъемлемой частью настоящего Договора.</w:t>
      </w:r>
    </w:p>
    <w:p w:rsidR="00E531A9" w:rsidRPr="009F58CC" w:rsidRDefault="00E531A9" w:rsidP="00E531A9">
      <w:pPr>
        <w:pStyle w:val="a3"/>
        <w:ind w:left="0" w:right="53" w:firstLine="0"/>
        <w:rPr>
          <w:sz w:val="24"/>
          <w:szCs w:val="24"/>
        </w:rPr>
      </w:pPr>
      <w:r w:rsidRPr="009F58CC">
        <w:rPr>
          <w:sz w:val="24"/>
          <w:szCs w:val="24"/>
        </w:rPr>
        <w:t>1.3.</w:t>
      </w:r>
      <w:r w:rsidRPr="009F58CC">
        <w:rPr>
          <w:sz w:val="24"/>
          <w:szCs w:val="24"/>
        </w:rPr>
        <w:tab/>
        <w:t>Работы выполняются по адресу: г. Москва, Страстной бульвар 9, помещение Заказчика.</w:t>
      </w:r>
    </w:p>
    <w:p w:rsidR="003810F1" w:rsidRPr="009F58CC" w:rsidRDefault="003810F1" w:rsidP="003810F1">
      <w:pPr>
        <w:pStyle w:val="a3"/>
        <w:ind w:left="0" w:right="53" w:firstLine="0"/>
        <w:rPr>
          <w:sz w:val="24"/>
          <w:szCs w:val="24"/>
        </w:rPr>
      </w:pPr>
      <w:r w:rsidRPr="009F58CC">
        <w:rPr>
          <w:sz w:val="24"/>
          <w:szCs w:val="24"/>
        </w:rPr>
        <w:t>1.3. Договор заключён в рамках исполнения Соглашения о предоставлении субсидии из федерального бюджета в виде имущественного взноса Российской Федерации Государственной компании «Российские автомобильные дороги» от 25.01.2018 № 2-с (далее – соглашение о предоставлении субсидии). Идентификатор соглашения о предоставлении субсидии, сформированный МО УФК, – 0000000010318Р050002.</w:t>
      </w:r>
    </w:p>
    <w:p w:rsidR="003810F1" w:rsidRPr="009F58CC" w:rsidRDefault="003810F1" w:rsidP="003810F1">
      <w:pPr>
        <w:pStyle w:val="a3"/>
        <w:ind w:left="0" w:right="53" w:firstLine="0"/>
        <w:rPr>
          <w:sz w:val="24"/>
          <w:szCs w:val="24"/>
        </w:rPr>
      </w:pPr>
      <w:r w:rsidRPr="009F58CC">
        <w:rPr>
          <w:sz w:val="24"/>
          <w:szCs w:val="24"/>
        </w:rPr>
        <w:t>1.4.</w:t>
      </w:r>
      <w:r w:rsidRPr="009F58CC">
        <w:rPr>
          <w:sz w:val="24"/>
          <w:szCs w:val="24"/>
        </w:rPr>
        <w:tab/>
        <w:t xml:space="preserve">Стороны обязуются указывать в контрактах, договорах, заключенных в рамках исполнения соглашения, платежных и расчетных документах и документах, подтверждающих возникновение денежных обязательств, идентификатор соглашения о предоставлении субсидии от 25.01.2018 № 2-с в 2018 году Государственной компании «Российские автомобильные дороги» в виде имущественного взноса Российской Федерации. </w:t>
      </w:r>
      <w:r w:rsidR="00C850B4">
        <w:t>Заказчик</w:t>
      </w:r>
      <w:r w:rsidRPr="009F58CC">
        <w:rPr>
          <w:sz w:val="24"/>
          <w:szCs w:val="24"/>
        </w:rPr>
        <w:t xml:space="preserve">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3D1501" w:rsidRPr="009F58CC" w:rsidRDefault="003D1501" w:rsidP="003810F1">
      <w:pPr>
        <w:pStyle w:val="a3"/>
        <w:ind w:left="0" w:right="53" w:firstLine="0"/>
        <w:rPr>
          <w:sz w:val="24"/>
          <w:szCs w:val="24"/>
        </w:rPr>
      </w:pPr>
    </w:p>
    <w:p w:rsidR="00FC4387" w:rsidRPr="009F58CC" w:rsidRDefault="00FC4387" w:rsidP="004257C8">
      <w:pPr>
        <w:ind w:right="53"/>
        <w:jc w:val="center"/>
        <w:rPr>
          <w:b/>
          <w:color w:val="000000"/>
        </w:rPr>
      </w:pPr>
      <w:r w:rsidRPr="009F58CC">
        <w:rPr>
          <w:b/>
          <w:color w:val="000000"/>
        </w:rPr>
        <w:t>2. ЦЕНА ДОГОВОРА И ПОРЯДОК РАСЧЕТОВ</w:t>
      </w:r>
    </w:p>
    <w:p w:rsidR="00E531A9" w:rsidRPr="009F58CC" w:rsidRDefault="00E531A9" w:rsidP="00E531A9">
      <w:pPr>
        <w:pStyle w:val="a3"/>
        <w:ind w:left="0" w:right="53" w:firstLine="0"/>
        <w:rPr>
          <w:sz w:val="24"/>
          <w:szCs w:val="24"/>
        </w:rPr>
      </w:pPr>
      <w:r w:rsidRPr="009F58CC">
        <w:rPr>
          <w:sz w:val="24"/>
          <w:szCs w:val="24"/>
        </w:rPr>
        <w:t>2.1.</w:t>
      </w:r>
      <w:r w:rsidRPr="009F58CC">
        <w:rPr>
          <w:sz w:val="24"/>
          <w:szCs w:val="24"/>
        </w:rPr>
        <w:tab/>
        <w:t>Стоимость Работ, указанных в п. 1.1 настоящего Договора, (цена Договора) составляет 3</w:t>
      </w:r>
      <w:r w:rsidR="003D1501" w:rsidRPr="009F58CC">
        <w:rPr>
          <w:sz w:val="24"/>
          <w:szCs w:val="24"/>
        </w:rPr>
        <w:t>5</w:t>
      </w:r>
      <w:r w:rsidRPr="009F58CC">
        <w:rPr>
          <w:sz w:val="24"/>
          <w:szCs w:val="24"/>
        </w:rPr>
        <w:t xml:space="preserve">0 000 (Триста </w:t>
      </w:r>
      <w:r w:rsidR="003D1501" w:rsidRPr="009F58CC">
        <w:rPr>
          <w:sz w:val="24"/>
          <w:szCs w:val="24"/>
        </w:rPr>
        <w:t>пятьдесят</w:t>
      </w:r>
      <w:r w:rsidRPr="009F58CC">
        <w:rPr>
          <w:sz w:val="24"/>
          <w:szCs w:val="24"/>
        </w:rPr>
        <w:t xml:space="preserve"> тысяч) рублей 00 копеек, в том числе НДС 18% - </w:t>
      </w:r>
      <w:r w:rsidR="0030648E">
        <w:rPr>
          <w:sz w:val="24"/>
          <w:szCs w:val="24"/>
        </w:rPr>
        <w:t xml:space="preserve">53 389 </w:t>
      </w:r>
      <w:r w:rsidRPr="009F58CC">
        <w:rPr>
          <w:sz w:val="24"/>
          <w:szCs w:val="24"/>
        </w:rPr>
        <w:t xml:space="preserve">рублей </w:t>
      </w:r>
      <w:r w:rsidR="0030648E">
        <w:rPr>
          <w:sz w:val="24"/>
          <w:szCs w:val="24"/>
        </w:rPr>
        <w:t>83</w:t>
      </w:r>
      <w:r w:rsidRPr="009F58CC">
        <w:rPr>
          <w:sz w:val="24"/>
          <w:szCs w:val="24"/>
        </w:rPr>
        <w:t xml:space="preserve"> копейки.  </w:t>
      </w:r>
    </w:p>
    <w:p w:rsidR="00E531A9" w:rsidRPr="009F58CC" w:rsidRDefault="00E531A9" w:rsidP="00E531A9">
      <w:pPr>
        <w:pStyle w:val="a3"/>
        <w:ind w:left="0" w:right="53" w:firstLine="0"/>
        <w:rPr>
          <w:sz w:val="24"/>
          <w:szCs w:val="24"/>
        </w:rPr>
      </w:pPr>
      <w:r w:rsidRPr="009F58CC">
        <w:rPr>
          <w:sz w:val="24"/>
          <w:szCs w:val="24"/>
        </w:rPr>
        <w:t xml:space="preserve">2.2. </w:t>
      </w:r>
      <w:r w:rsidRPr="009F58CC">
        <w:rPr>
          <w:sz w:val="24"/>
          <w:szCs w:val="24"/>
        </w:rPr>
        <w:tab/>
        <w:t>Цена Договора включает в себя все затраты Исполнителя по исполнению Договора, а также все налоги, сборы и другие обязательные платежи, взимаемые на территории Российской Федерации.</w:t>
      </w:r>
    </w:p>
    <w:p w:rsidR="00E531A9" w:rsidRPr="009F58CC" w:rsidRDefault="00E531A9" w:rsidP="00E531A9">
      <w:pPr>
        <w:pStyle w:val="a3"/>
        <w:ind w:left="0" w:right="53" w:firstLine="0"/>
        <w:rPr>
          <w:sz w:val="24"/>
          <w:szCs w:val="24"/>
        </w:rPr>
      </w:pPr>
      <w:r w:rsidRPr="009F58CC">
        <w:rPr>
          <w:sz w:val="24"/>
          <w:szCs w:val="24"/>
        </w:rPr>
        <w:t xml:space="preserve">2.3. </w:t>
      </w:r>
      <w:r w:rsidRPr="009F58CC">
        <w:rPr>
          <w:sz w:val="24"/>
          <w:szCs w:val="24"/>
        </w:rPr>
        <w:tab/>
        <w:t>Оплата по Договору производится Заказчиком в рублях путем безналичного перечисления денежных средств на расчетный счет Исполнителя в течение 30 (тридцати) календарных дней с даты подписания Акта выполненных работ по указанным в Договоре банковским реквизитам.</w:t>
      </w:r>
    </w:p>
    <w:p w:rsidR="00E531A9" w:rsidRPr="009F58CC" w:rsidRDefault="00E531A9" w:rsidP="00E531A9">
      <w:pPr>
        <w:pStyle w:val="a3"/>
        <w:ind w:left="0" w:right="53" w:firstLine="0"/>
        <w:rPr>
          <w:sz w:val="24"/>
          <w:szCs w:val="24"/>
        </w:rPr>
      </w:pPr>
      <w:r w:rsidRPr="009F58CC">
        <w:rPr>
          <w:sz w:val="24"/>
          <w:szCs w:val="24"/>
        </w:rPr>
        <w:t>2.4.</w:t>
      </w:r>
      <w:r w:rsidRPr="009F58CC">
        <w:rPr>
          <w:sz w:val="24"/>
          <w:szCs w:val="24"/>
        </w:rPr>
        <w:tab/>
        <w:t>Обязательства Заказчика по оплате считаются выполненными с даты списания денежных средств с корреспондентского счета банка Заказчика.</w:t>
      </w:r>
    </w:p>
    <w:p w:rsidR="00DB3254" w:rsidRDefault="00DB3254" w:rsidP="004257C8">
      <w:pPr>
        <w:pStyle w:val="30"/>
        <w:ind w:right="53" w:firstLine="0"/>
        <w:rPr>
          <w:b/>
          <w:color w:val="000000"/>
          <w:sz w:val="24"/>
          <w:szCs w:val="24"/>
        </w:rPr>
      </w:pPr>
    </w:p>
    <w:p w:rsidR="00407DC5" w:rsidRPr="009F58CC" w:rsidRDefault="00407DC5" w:rsidP="004257C8">
      <w:pPr>
        <w:pStyle w:val="30"/>
        <w:ind w:right="53" w:firstLine="0"/>
        <w:rPr>
          <w:b/>
          <w:color w:val="000000"/>
          <w:sz w:val="24"/>
          <w:szCs w:val="24"/>
        </w:rPr>
      </w:pPr>
    </w:p>
    <w:p w:rsidR="00FC4387" w:rsidRPr="009F58CC" w:rsidRDefault="00B87C97" w:rsidP="004257C8">
      <w:pPr>
        <w:ind w:right="53"/>
        <w:jc w:val="center"/>
        <w:rPr>
          <w:b/>
          <w:color w:val="000000"/>
        </w:rPr>
      </w:pPr>
      <w:r w:rsidRPr="009F58CC">
        <w:rPr>
          <w:b/>
          <w:color w:val="000000"/>
        </w:rPr>
        <w:lastRenderedPageBreak/>
        <w:t>3. СРОКИ ВЫПОЛНЕНИЯ</w:t>
      </w:r>
      <w:r w:rsidR="002C0B64" w:rsidRPr="009F58CC">
        <w:rPr>
          <w:b/>
          <w:color w:val="000000"/>
        </w:rPr>
        <w:t xml:space="preserve"> </w:t>
      </w:r>
      <w:r w:rsidR="00FC4387" w:rsidRPr="009F58CC">
        <w:rPr>
          <w:b/>
          <w:color w:val="000000"/>
        </w:rPr>
        <w:t>РАБОТ</w:t>
      </w:r>
    </w:p>
    <w:p w:rsidR="00B87C97" w:rsidRPr="009F58CC" w:rsidRDefault="00B87C97" w:rsidP="00B87C97">
      <w:pPr>
        <w:ind w:right="53"/>
        <w:jc w:val="both"/>
        <w:rPr>
          <w:color w:val="000000"/>
        </w:rPr>
      </w:pPr>
      <w:r w:rsidRPr="009F58CC">
        <w:rPr>
          <w:color w:val="000000"/>
        </w:rPr>
        <w:t>3.1.</w:t>
      </w:r>
      <w:r w:rsidRPr="009F58CC">
        <w:rPr>
          <w:color w:val="000000"/>
        </w:rPr>
        <w:tab/>
        <w:t>Настоящим Договором установлены следующие сроки выполнения Работ:</w:t>
      </w:r>
    </w:p>
    <w:p w:rsidR="00B87C97" w:rsidRPr="009F58CC" w:rsidRDefault="00F16A97" w:rsidP="00B87C97">
      <w:pPr>
        <w:ind w:right="53"/>
        <w:jc w:val="both"/>
      </w:pPr>
      <w:r>
        <w:rPr>
          <w:color w:val="000000"/>
        </w:rPr>
        <w:t>3.1.1</w:t>
      </w:r>
      <w:r w:rsidR="00B87C97" w:rsidRPr="009F58CC">
        <w:rPr>
          <w:color w:val="000000"/>
        </w:rPr>
        <w:t xml:space="preserve">. </w:t>
      </w:r>
      <w:r w:rsidR="00B87C97" w:rsidRPr="009F58CC">
        <w:rPr>
          <w:color w:val="000000"/>
        </w:rPr>
        <w:tab/>
        <w:t xml:space="preserve">Окончание выполнения Работ – </w:t>
      </w:r>
      <w:r w:rsidR="00AF3429">
        <w:rPr>
          <w:color w:val="000000"/>
        </w:rPr>
        <w:t>3</w:t>
      </w:r>
      <w:r w:rsidR="005D06F0">
        <w:rPr>
          <w:color w:val="000000"/>
        </w:rPr>
        <w:t>1</w:t>
      </w:r>
      <w:r w:rsidR="00B87C97" w:rsidRPr="009F58CC">
        <w:rPr>
          <w:color w:val="000000"/>
        </w:rPr>
        <w:t xml:space="preserve"> </w:t>
      </w:r>
      <w:r w:rsidR="005D06F0">
        <w:rPr>
          <w:color w:val="000000"/>
        </w:rPr>
        <w:t>декабря</w:t>
      </w:r>
      <w:r w:rsidR="00B87C97" w:rsidRPr="009F58CC">
        <w:rPr>
          <w:color w:val="000000"/>
        </w:rPr>
        <w:t xml:space="preserve"> 201</w:t>
      </w:r>
      <w:r w:rsidR="005D06F0">
        <w:rPr>
          <w:color w:val="000000"/>
        </w:rPr>
        <w:t>8</w:t>
      </w:r>
      <w:r w:rsidR="00B87C97" w:rsidRPr="009F58CC">
        <w:rPr>
          <w:color w:val="000000"/>
        </w:rPr>
        <w:t xml:space="preserve"> года.</w:t>
      </w:r>
    </w:p>
    <w:p w:rsidR="00B87C97" w:rsidRPr="009F58CC" w:rsidRDefault="00B87C97" w:rsidP="00B87C97">
      <w:pPr>
        <w:ind w:right="53"/>
        <w:jc w:val="both"/>
      </w:pPr>
      <w:r w:rsidRPr="009F58CC">
        <w:t xml:space="preserve">3.2. </w:t>
      </w:r>
      <w:r w:rsidRPr="009F58CC">
        <w:tab/>
        <w:t>Выполнение Работ производится в рабочие дни в период с 9:00 до 18:00 по московскому времени.</w:t>
      </w:r>
    </w:p>
    <w:p w:rsidR="00B87C97" w:rsidRPr="009F58CC" w:rsidRDefault="00B87C97" w:rsidP="00B87C97">
      <w:pPr>
        <w:ind w:right="53"/>
        <w:jc w:val="both"/>
      </w:pPr>
      <w:r w:rsidRPr="009F58CC">
        <w:t xml:space="preserve">3.3. </w:t>
      </w:r>
      <w:r w:rsidRPr="009F58CC">
        <w:tab/>
        <w:t xml:space="preserve">Исполнитель по факту завершению Работ представляет Заказчику Акты выполненных работ в 2 (двух) экземплярах в печатном виде. </w:t>
      </w:r>
    </w:p>
    <w:p w:rsidR="00B87C97" w:rsidRPr="009F58CC" w:rsidRDefault="00B87C97" w:rsidP="00B87C97">
      <w:pPr>
        <w:ind w:right="53"/>
        <w:jc w:val="both"/>
      </w:pPr>
      <w:r w:rsidRPr="009F58CC">
        <w:t xml:space="preserve">3.4. </w:t>
      </w:r>
      <w:r w:rsidRPr="009F58CC">
        <w:tab/>
        <w:t xml:space="preserve">Заказчик обязан рассмотреть полученные Акты выполненных работ в течение 5 (пяти) рабочих дней, после чего направляет в адрес Исполнителя либо подписанный со своей стороны Акт выполненных работ, либо мотивированный отказ в приемке с указанием перечня недостатков. </w:t>
      </w:r>
    </w:p>
    <w:p w:rsidR="00B87C97" w:rsidRPr="009F58CC" w:rsidRDefault="00B87C97" w:rsidP="00B87C97">
      <w:pPr>
        <w:ind w:right="53"/>
        <w:jc w:val="both"/>
        <w:rPr>
          <w:color w:val="FF0000"/>
        </w:rPr>
      </w:pPr>
      <w:r w:rsidRPr="009F58CC">
        <w:t xml:space="preserve">3.5. </w:t>
      </w:r>
      <w:r w:rsidRPr="009F58CC">
        <w:tab/>
        <w:t>В случае обнаружения недостатков в выполненных Работах Заказчик направляет Исполнителю акт с перечнем выявленных недостатков. Исполнитель обязан в срок не более 5 (пяти) рабочих дней своими силами и без увеличения цены Договора устранить недостатки выполненных Работ и обеспечить их надле</w:t>
      </w:r>
      <w:bookmarkStart w:id="0" w:name="_GoBack"/>
      <w:bookmarkEnd w:id="0"/>
      <w:r w:rsidRPr="009F58CC">
        <w:t>жащее качество.</w:t>
      </w:r>
    </w:p>
    <w:p w:rsidR="00B87C97" w:rsidRPr="009F58CC" w:rsidRDefault="00B87C97" w:rsidP="004257C8">
      <w:pPr>
        <w:ind w:right="53"/>
        <w:jc w:val="both"/>
      </w:pPr>
    </w:p>
    <w:p w:rsidR="00DB3254" w:rsidRPr="009F58CC" w:rsidRDefault="00DB3254" w:rsidP="004257C8">
      <w:pPr>
        <w:ind w:right="53"/>
        <w:jc w:val="both"/>
        <w:rPr>
          <w:color w:val="000000"/>
        </w:rPr>
      </w:pPr>
    </w:p>
    <w:p w:rsidR="00FC4387" w:rsidRPr="009F58CC" w:rsidRDefault="00FC4387" w:rsidP="004257C8">
      <w:pPr>
        <w:ind w:right="53"/>
        <w:jc w:val="center"/>
        <w:rPr>
          <w:b/>
          <w:color w:val="000000"/>
        </w:rPr>
      </w:pPr>
      <w:r w:rsidRPr="009F58CC">
        <w:rPr>
          <w:b/>
          <w:color w:val="000000"/>
        </w:rPr>
        <w:t>4. ПРАВА И ОБЯЗАННОСТИ СТОРОН</w:t>
      </w:r>
    </w:p>
    <w:p w:rsidR="009F58CC" w:rsidRPr="009F58CC" w:rsidRDefault="009F58CC" w:rsidP="009F58CC">
      <w:pPr>
        <w:pStyle w:val="30"/>
        <w:ind w:right="53" w:firstLine="0"/>
        <w:rPr>
          <w:color w:val="000000"/>
          <w:sz w:val="24"/>
          <w:szCs w:val="24"/>
        </w:rPr>
      </w:pPr>
      <w:r w:rsidRPr="009F58CC">
        <w:rPr>
          <w:color w:val="000000"/>
          <w:sz w:val="24"/>
          <w:szCs w:val="24"/>
        </w:rPr>
        <w:t>4.1.</w:t>
      </w:r>
      <w:r w:rsidRPr="009F58CC">
        <w:rPr>
          <w:color w:val="000000"/>
          <w:sz w:val="24"/>
          <w:szCs w:val="24"/>
        </w:rPr>
        <w:tab/>
        <w:t>Исполнитель обязуется:</w:t>
      </w:r>
    </w:p>
    <w:p w:rsidR="009F58CC" w:rsidRPr="009F58CC" w:rsidRDefault="009F58CC" w:rsidP="009F58CC">
      <w:pPr>
        <w:pStyle w:val="a4"/>
        <w:numPr>
          <w:ilvl w:val="2"/>
          <w:numId w:val="5"/>
        </w:numPr>
        <w:ind w:left="0" w:right="53" w:firstLine="0"/>
        <w:rPr>
          <w:color w:val="000000"/>
          <w:szCs w:val="24"/>
        </w:rPr>
      </w:pPr>
      <w:r w:rsidRPr="009F58CC">
        <w:rPr>
          <w:color w:val="000000"/>
          <w:szCs w:val="24"/>
        </w:rPr>
        <w:t>Выполнять Работы в соответствии с нормативно-технической документацией (требованиями) установленной для данного вида работ;</w:t>
      </w:r>
    </w:p>
    <w:p w:rsidR="009F58CC" w:rsidRPr="009F58CC" w:rsidRDefault="009F58CC" w:rsidP="009F58CC">
      <w:pPr>
        <w:pStyle w:val="a4"/>
        <w:numPr>
          <w:ilvl w:val="2"/>
          <w:numId w:val="5"/>
        </w:numPr>
        <w:tabs>
          <w:tab w:val="clear" w:pos="720"/>
          <w:tab w:val="left" w:pos="709"/>
          <w:tab w:val="num" w:pos="851"/>
        </w:tabs>
        <w:ind w:left="0" w:right="53" w:firstLine="0"/>
        <w:rPr>
          <w:i/>
          <w:iCs/>
          <w:color w:val="000000"/>
          <w:szCs w:val="24"/>
        </w:rPr>
      </w:pPr>
      <w:r w:rsidRPr="009F58CC">
        <w:rPr>
          <w:color w:val="000000"/>
          <w:szCs w:val="24"/>
        </w:rPr>
        <w:t>Выполнять Работу лично или с помощью иных квалифицированных лиц, с использованием своего материала;</w:t>
      </w:r>
    </w:p>
    <w:p w:rsidR="009F58CC" w:rsidRPr="009F58CC" w:rsidRDefault="009F58CC" w:rsidP="009F58CC">
      <w:pPr>
        <w:pStyle w:val="a4"/>
        <w:numPr>
          <w:ilvl w:val="2"/>
          <w:numId w:val="5"/>
        </w:numPr>
        <w:tabs>
          <w:tab w:val="clear" w:pos="720"/>
          <w:tab w:val="left" w:pos="709"/>
          <w:tab w:val="num" w:pos="851"/>
        </w:tabs>
        <w:ind w:left="0" w:right="53" w:firstLine="0"/>
        <w:rPr>
          <w:i/>
          <w:iCs/>
          <w:color w:val="000000"/>
          <w:szCs w:val="24"/>
        </w:rPr>
      </w:pPr>
      <w:r w:rsidRPr="009F58CC">
        <w:rPr>
          <w:color w:val="000000"/>
          <w:szCs w:val="24"/>
        </w:rPr>
        <w:t>По окончании выполнения Работы подписать Акт выполненных работ и предоставить счет-фактуру Заказчику;</w:t>
      </w:r>
    </w:p>
    <w:p w:rsidR="009F58CC" w:rsidRPr="009F58CC" w:rsidRDefault="009F58CC" w:rsidP="009F58CC">
      <w:pPr>
        <w:pStyle w:val="a4"/>
        <w:numPr>
          <w:ilvl w:val="2"/>
          <w:numId w:val="5"/>
        </w:numPr>
        <w:tabs>
          <w:tab w:val="clear" w:pos="720"/>
          <w:tab w:val="left" w:pos="709"/>
          <w:tab w:val="num" w:pos="851"/>
        </w:tabs>
        <w:ind w:left="0" w:right="53" w:firstLine="0"/>
        <w:rPr>
          <w:i/>
          <w:iCs/>
          <w:color w:val="000000"/>
          <w:szCs w:val="24"/>
        </w:rPr>
      </w:pPr>
      <w:r w:rsidRPr="009F58CC">
        <w:rPr>
          <w:szCs w:val="24"/>
        </w:rPr>
        <w:t>Гарантировать качество Работы. Работы должны соответствовать предъявляемым требованиям о качестве данного вида Работ. Гарантийный срок на выполненные Работы составляет 12 (двенадцать) месяцев.</w:t>
      </w:r>
      <w:r w:rsidRPr="009F58CC">
        <w:rPr>
          <w:bCs/>
          <w:szCs w:val="24"/>
        </w:rPr>
        <w:t xml:space="preserve"> Если в гарантийный период в Работе обнаружатся недостатки, которые не позволят до их устранения продолжить нормальную эксплуатацию оборудования, то гарантийный срок продлевается на период устранения недостатков. Устранение недостатков осуществляется Исполнителем за свой счет в кратчайший срок; </w:t>
      </w:r>
    </w:p>
    <w:p w:rsidR="009F58CC" w:rsidRPr="009F58CC" w:rsidRDefault="009F58CC" w:rsidP="009F58CC">
      <w:pPr>
        <w:pStyle w:val="a4"/>
        <w:numPr>
          <w:ilvl w:val="2"/>
          <w:numId w:val="5"/>
        </w:numPr>
        <w:tabs>
          <w:tab w:val="clear" w:pos="720"/>
          <w:tab w:val="left" w:pos="709"/>
          <w:tab w:val="num" w:pos="851"/>
        </w:tabs>
        <w:ind w:left="0" w:right="53" w:firstLine="0"/>
        <w:rPr>
          <w:i/>
          <w:iCs/>
          <w:color w:val="000000"/>
          <w:szCs w:val="24"/>
        </w:rPr>
      </w:pPr>
      <w:r w:rsidRPr="009F58CC">
        <w:rPr>
          <w:szCs w:val="24"/>
        </w:rPr>
        <w:t>Предоставить Заказчику необходимую и достоверную информацию о предлагаемой Работе, ее видах и об особенностях, а также сообщить Заказчику по его просьбе другие относящиеся к Работам сведения;</w:t>
      </w:r>
    </w:p>
    <w:p w:rsidR="009F58CC" w:rsidRPr="009F58CC" w:rsidRDefault="009F58CC" w:rsidP="009F58CC">
      <w:pPr>
        <w:pStyle w:val="a4"/>
        <w:numPr>
          <w:ilvl w:val="2"/>
          <w:numId w:val="5"/>
        </w:numPr>
        <w:tabs>
          <w:tab w:val="clear" w:pos="720"/>
          <w:tab w:val="left" w:pos="709"/>
          <w:tab w:val="num" w:pos="851"/>
        </w:tabs>
        <w:ind w:left="0" w:right="53" w:firstLine="0"/>
        <w:rPr>
          <w:i/>
          <w:iCs/>
          <w:color w:val="000000"/>
          <w:szCs w:val="24"/>
        </w:rPr>
      </w:pPr>
      <w:r w:rsidRPr="009F58CC">
        <w:rPr>
          <w:rFonts w:eastAsia="Calibri"/>
          <w:szCs w:val="24"/>
          <w:lang w:eastAsia="en-US"/>
        </w:rPr>
        <w:t>В случае утраты в соответствии с законодательством статуса субъекта малого и среднего предпринимательства в течение 3 (трёх) рабочих дней письменно уведомить об этом Заказчика.</w:t>
      </w:r>
    </w:p>
    <w:p w:rsidR="009F58CC" w:rsidRPr="009F58CC" w:rsidRDefault="009F58CC" w:rsidP="009F58CC">
      <w:pPr>
        <w:ind w:right="53"/>
        <w:jc w:val="both"/>
        <w:rPr>
          <w:color w:val="000000"/>
        </w:rPr>
      </w:pPr>
      <w:r w:rsidRPr="009F58CC">
        <w:rPr>
          <w:color w:val="000000"/>
        </w:rPr>
        <w:t>4.2.</w:t>
      </w:r>
      <w:r w:rsidRPr="009F58CC">
        <w:rPr>
          <w:color w:val="000000"/>
        </w:rPr>
        <w:tab/>
        <w:t>Исполнитель вправе:</w:t>
      </w:r>
    </w:p>
    <w:p w:rsidR="009F58CC" w:rsidRPr="009F58CC" w:rsidRDefault="009F58CC" w:rsidP="009F58CC">
      <w:pPr>
        <w:ind w:right="53"/>
        <w:jc w:val="both"/>
        <w:rPr>
          <w:color w:val="000000"/>
        </w:rPr>
      </w:pPr>
      <w:r w:rsidRPr="009F58CC">
        <w:rPr>
          <w:color w:val="000000"/>
        </w:rPr>
        <w:t>4.2.1.</w:t>
      </w:r>
      <w:r w:rsidRPr="009F58CC">
        <w:rPr>
          <w:color w:val="000000"/>
        </w:rPr>
        <w:tab/>
        <w:t>Требовать от Заказчика оплаты выполненной Работы в соответствии с п. 2.3 настоящего Договора.</w:t>
      </w:r>
    </w:p>
    <w:p w:rsidR="009F58CC" w:rsidRPr="009F58CC" w:rsidRDefault="009F58CC" w:rsidP="009F58CC">
      <w:pPr>
        <w:pStyle w:val="30"/>
        <w:ind w:right="53" w:firstLine="0"/>
        <w:rPr>
          <w:color w:val="000000"/>
          <w:sz w:val="24"/>
          <w:szCs w:val="24"/>
        </w:rPr>
      </w:pPr>
      <w:r w:rsidRPr="009F58CC">
        <w:rPr>
          <w:color w:val="000000"/>
          <w:sz w:val="24"/>
          <w:szCs w:val="24"/>
        </w:rPr>
        <w:t>4.3.</w:t>
      </w:r>
      <w:r w:rsidRPr="009F58CC">
        <w:rPr>
          <w:color w:val="000000"/>
          <w:sz w:val="24"/>
          <w:szCs w:val="24"/>
        </w:rPr>
        <w:tab/>
        <w:t>Заказчик обязуется:</w:t>
      </w:r>
    </w:p>
    <w:p w:rsidR="009F58CC" w:rsidRPr="009F58CC" w:rsidRDefault="009F58CC" w:rsidP="009F58CC">
      <w:pPr>
        <w:pStyle w:val="a4"/>
        <w:numPr>
          <w:ilvl w:val="2"/>
          <w:numId w:val="6"/>
        </w:numPr>
        <w:ind w:left="0" w:right="53" w:firstLine="0"/>
        <w:rPr>
          <w:color w:val="000000"/>
          <w:szCs w:val="24"/>
        </w:rPr>
      </w:pPr>
      <w:r w:rsidRPr="009F58CC">
        <w:rPr>
          <w:color w:val="000000"/>
          <w:szCs w:val="24"/>
        </w:rPr>
        <w:t>Оплатить выполненные Работы в порядке, установленном разделом 3 настоящего Договора;</w:t>
      </w:r>
    </w:p>
    <w:p w:rsidR="009F58CC" w:rsidRPr="009F58CC" w:rsidRDefault="009F58CC" w:rsidP="009F58CC">
      <w:pPr>
        <w:pStyle w:val="a4"/>
        <w:numPr>
          <w:ilvl w:val="2"/>
          <w:numId w:val="6"/>
        </w:numPr>
        <w:ind w:left="0" w:right="53" w:firstLine="0"/>
        <w:rPr>
          <w:color w:val="000000"/>
          <w:szCs w:val="24"/>
        </w:rPr>
      </w:pPr>
      <w:r w:rsidRPr="009F58CC">
        <w:rPr>
          <w:color w:val="000000"/>
          <w:szCs w:val="24"/>
        </w:rPr>
        <w:t xml:space="preserve">По окончании Работы подписать Акт выполненных работ или направить Исполнителю </w:t>
      </w:r>
      <w:r w:rsidRPr="009F58CC">
        <w:rPr>
          <w:szCs w:val="24"/>
        </w:rPr>
        <w:t>мотивированный отказ в приемке Работ с указанием перечня недостатков</w:t>
      </w:r>
      <w:r w:rsidRPr="009F58CC">
        <w:rPr>
          <w:color w:val="000000"/>
          <w:szCs w:val="24"/>
        </w:rPr>
        <w:t>;</w:t>
      </w:r>
    </w:p>
    <w:p w:rsidR="009F58CC" w:rsidRPr="009F58CC" w:rsidRDefault="009F58CC" w:rsidP="009F58CC">
      <w:pPr>
        <w:pStyle w:val="a4"/>
        <w:numPr>
          <w:ilvl w:val="2"/>
          <w:numId w:val="6"/>
        </w:numPr>
        <w:tabs>
          <w:tab w:val="clear" w:pos="702"/>
          <w:tab w:val="num" w:pos="-900"/>
        </w:tabs>
        <w:ind w:left="0" w:right="53" w:firstLine="0"/>
        <w:rPr>
          <w:szCs w:val="24"/>
        </w:rPr>
      </w:pPr>
      <w:r w:rsidRPr="009F58CC">
        <w:rPr>
          <w:szCs w:val="24"/>
        </w:rPr>
        <w:t>Обеспечить Исполнителю доступ к месту проведения Работ.</w:t>
      </w:r>
    </w:p>
    <w:p w:rsidR="009F58CC" w:rsidRPr="009F58CC" w:rsidRDefault="009F58CC" w:rsidP="009F58CC">
      <w:pPr>
        <w:pStyle w:val="a4"/>
        <w:ind w:left="0" w:right="53" w:firstLine="0"/>
        <w:rPr>
          <w:szCs w:val="24"/>
        </w:rPr>
      </w:pPr>
      <w:r w:rsidRPr="009F58CC">
        <w:rPr>
          <w:szCs w:val="24"/>
        </w:rPr>
        <w:t>4.4.</w:t>
      </w:r>
      <w:r w:rsidRPr="009F58CC">
        <w:rPr>
          <w:szCs w:val="24"/>
        </w:rPr>
        <w:tab/>
        <w:t>Заказчик вправе:</w:t>
      </w:r>
    </w:p>
    <w:p w:rsidR="009F58CC" w:rsidRPr="009F58CC" w:rsidRDefault="009F58CC" w:rsidP="009F58CC">
      <w:pPr>
        <w:numPr>
          <w:ilvl w:val="2"/>
          <w:numId w:val="2"/>
        </w:numPr>
        <w:tabs>
          <w:tab w:val="num" w:pos="1436"/>
        </w:tabs>
        <w:ind w:left="0" w:right="53" w:firstLine="0"/>
        <w:jc w:val="both"/>
        <w:rPr>
          <w:snapToGrid w:val="0"/>
          <w:color w:val="000000"/>
        </w:rPr>
      </w:pPr>
      <w:r w:rsidRPr="009F58CC">
        <w:rPr>
          <w:snapToGrid w:val="0"/>
          <w:color w:val="000000"/>
        </w:rPr>
        <w:t>В любое время проверять ход и качество выполнения Работ Исполнителем, не вмешиваясь в его деятельность.</w:t>
      </w:r>
    </w:p>
    <w:p w:rsidR="00C10421" w:rsidRDefault="00C10421" w:rsidP="004257C8">
      <w:pPr>
        <w:tabs>
          <w:tab w:val="num" w:pos="1436"/>
        </w:tabs>
        <w:ind w:right="53"/>
        <w:jc w:val="both"/>
        <w:rPr>
          <w:snapToGrid w:val="0"/>
          <w:color w:val="000000"/>
        </w:rPr>
      </w:pPr>
    </w:p>
    <w:p w:rsidR="00584A89" w:rsidRDefault="00584A89" w:rsidP="004257C8">
      <w:pPr>
        <w:tabs>
          <w:tab w:val="num" w:pos="1436"/>
        </w:tabs>
        <w:ind w:right="53"/>
        <w:jc w:val="both"/>
        <w:rPr>
          <w:snapToGrid w:val="0"/>
          <w:color w:val="000000"/>
        </w:rPr>
      </w:pPr>
    </w:p>
    <w:p w:rsidR="006C4E45" w:rsidRPr="009F58CC" w:rsidRDefault="006C4E45" w:rsidP="004257C8">
      <w:pPr>
        <w:tabs>
          <w:tab w:val="num" w:pos="1436"/>
        </w:tabs>
        <w:ind w:right="53"/>
        <w:jc w:val="both"/>
        <w:rPr>
          <w:snapToGrid w:val="0"/>
          <w:color w:val="000000"/>
        </w:rPr>
      </w:pPr>
    </w:p>
    <w:p w:rsidR="00C10421" w:rsidRPr="009F58CC" w:rsidRDefault="00C10421" w:rsidP="004257C8">
      <w:pPr>
        <w:shd w:val="clear" w:color="auto" w:fill="FFFFFF"/>
        <w:spacing w:line="274" w:lineRule="exact"/>
        <w:ind w:right="53"/>
        <w:jc w:val="both"/>
      </w:pPr>
    </w:p>
    <w:p w:rsidR="00B63A79" w:rsidRDefault="00B63A79" w:rsidP="00B63A79">
      <w:pPr>
        <w:spacing w:before="120" w:after="120" w:line="264" w:lineRule="auto"/>
        <w:ind w:firstLine="709"/>
        <w:jc w:val="both"/>
        <w:rPr>
          <w:b/>
        </w:rPr>
      </w:pPr>
      <w:r>
        <w:rPr>
          <w:b/>
        </w:rPr>
        <w:t>5. Порядок рассмотрения споров</w:t>
      </w:r>
    </w:p>
    <w:p w:rsidR="00B63A79" w:rsidRPr="00B63A79" w:rsidRDefault="00B63A79" w:rsidP="00B63A79">
      <w:pPr>
        <w:pStyle w:val="a3"/>
        <w:ind w:left="0" w:right="53" w:firstLine="0"/>
        <w:rPr>
          <w:sz w:val="24"/>
          <w:szCs w:val="24"/>
        </w:rPr>
      </w:pPr>
      <w:r>
        <w:rPr>
          <w:sz w:val="24"/>
          <w:szCs w:val="24"/>
        </w:rPr>
        <w:t>5</w:t>
      </w:r>
      <w:r w:rsidRPr="00B63A79">
        <w:rPr>
          <w:sz w:val="24"/>
          <w:szCs w:val="24"/>
        </w:rPr>
        <w:t>.1. Все споры, возникающие в связи с настоящим Договором, подлежат рассмотрению в судебном порядке в Арбитражном суде г. Москвы.</w:t>
      </w:r>
    </w:p>
    <w:p w:rsidR="00B63A79" w:rsidRDefault="00B63A79" w:rsidP="00B63A79">
      <w:pPr>
        <w:spacing w:before="120" w:after="120" w:line="264" w:lineRule="auto"/>
        <w:ind w:firstLine="709"/>
        <w:jc w:val="both"/>
        <w:rPr>
          <w:b/>
        </w:rPr>
      </w:pPr>
      <w:r>
        <w:rPr>
          <w:b/>
        </w:rPr>
        <w:t>6. Случаи освобождения от ответственности (обстоятельства непреодолимой силы)</w:t>
      </w:r>
    </w:p>
    <w:p w:rsidR="00B63A79" w:rsidRPr="00B63A79" w:rsidRDefault="00B63A79" w:rsidP="00B63A79">
      <w:pPr>
        <w:pStyle w:val="a3"/>
        <w:ind w:left="0" w:right="53" w:firstLine="0"/>
        <w:rPr>
          <w:sz w:val="24"/>
          <w:szCs w:val="24"/>
        </w:rPr>
      </w:pPr>
      <w:r>
        <w:rPr>
          <w:sz w:val="24"/>
          <w:szCs w:val="24"/>
        </w:rPr>
        <w:t>6</w:t>
      </w:r>
      <w:r w:rsidRPr="00B63A79">
        <w:rPr>
          <w:sz w:val="24"/>
          <w:szCs w:val="24"/>
        </w:rPr>
        <w:t>.1. Стороны не несут ответственности за неисполнение (ненадлежащее исполнение) обязательств, предусмотренных Договором, если указанное неисполнение (ненадлежащее исполнение) произошло вследствие стихийных явлений природы и запретительных мер государственных органов, наступивших после заключения Договора и препятствующих исполнению обязательств полностью или частично. Обстоятельства непреодолимой силы должны быть подтверждены актами соответствующих уполномоченных или государственных органов.</w:t>
      </w:r>
    </w:p>
    <w:p w:rsidR="00B63A79" w:rsidRPr="00B63A79" w:rsidRDefault="00B63A79" w:rsidP="00B63A79">
      <w:pPr>
        <w:pStyle w:val="a3"/>
        <w:ind w:left="0" w:right="53" w:firstLine="0"/>
        <w:rPr>
          <w:sz w:val="24"/>
          <w:szCs w:val="24"/>
        </w:rPr>
      </w:pPr>
      <w:r>
        <w:rPr>
          <w:sz w:val="24"/>
          <w:szCs w:val="24"/>
        </w:rPr>
        <w:t>6</w:t>
      </w:r>
      <w:r w:rsidRPr="00B63A79">
        <w:rPr>
          <w:sz w:val="24"/>
          <w:szCs w:val="24"/>
        </w:rPr>
        <w:t xml:space="preserve">.2. Сторона, которая ссылается на какое-либо из обстоятельств, указанных в п. </w:t>
      </w:r>
      <w:r w:rsidR="00BF5710">
        <w:rPr>
          <w:sz w:val="24"/>
          <w:szCs w:val="24"/>
        </w:rPr>
        <w:t>6</w:t>
      </w:r>
      <w:r w:rsidRPr="00B63A79">
        <w:rPr>
          <w:sz w:val="24"/>
          <w:szCs w:val="24"/>
        </w:rPr>
        <w:t>.1 Договора, обязана немедленно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w:t>
      </w:r>
    </w:p>
    <w:p w:rsidR="00B63A79" w:rsidRPr="00B63A79" w:rsidRDefault="00B63A79" w:rsidP="00B63A79">
      <w:pPr>
        <w:pStyle w:val="a3"/>
        <w:ind w:left="0" w:right="53" w:firstLine="0"/>
        <w:rPr>
          <w:sz w:val="24"/>
          <w:szCs w:val="24"/>
        </w:rPr>
      </w:pPr>
      <w:r>
        <w:rPr>
          <w:sz w:val="24"/>
          <w:szCs w:val="24"/>
        </w:rPr>
        <w:t>6</w:t>
      </w:r>
      <w:r w:rsidRPr="00B63A79">
        <w:rPr>
          <w:sz w:val="24"/>
          <w:szCs w:val="24"/>
        </w:rPr>
        <w:t xml:space="preserve">.3. Наступление обстоятельств, предусмотренных в п. </w:t>
      </w:r>
      <w:r w:rsidR="00BF5710">
        <w:rPr>
          <w:sz w:val="24"/>
          <w:szCs w:val="24"/>
        </w:rPr>
        <w:t>6</w:t>
      </w:r>
      <w:r w:rsidRPr="00B63A79">
        <w:rPr>
          <w:sz w:val="24"/>
          <w:szCs w:val="24"/>
        </w:rPr>
        <w:t xml:space="preserve">.1 Договора, при условии надлежащего поведения, описанного в п. </w:t>
      </w:r>
      <w:r w:rsidR="00BF5710">
        <w:rPr>
          <w:sz w:val="24"/>
          <w:szCs w:val="24"/>
        </w:rPr>
        <w:t>6</w:t>
      </w:r>
      <w:r w:rsidRPr="00B63A79">
        <w:rPr>
          <w:sz w:val="24"/>
          <w:szCs w:val="24"/>
        </w:rPr>
        <w:t>.2 Договора, переносит срок исполнения обязательств по Договору на период, продолжительность которого соответствует продолжительности действия наступившего обстоятельства, не обязывая Сторону, потерпевшую от обстоятельства, возместить убытки.</w:t>
      </w:r>
    </w:p>
    <w:p w:rsidR="00C10421" w:rsidRPr="009F58CC" w:rsidRDefault="00C10421" w:rsidP="004257C8">
      <w:pPr>
        <w:pStyle w:val="20"/>
        <w:ind w:left="0" w:right="53" w:firstLine="0"/>
        <w:rPr>
          <w:sz w:val="24"/>
          <w:szCs w:val="24"/>
        </w:rPr>
      </w:pPr>
    </w:p>
    <w:p w:rsidR="00FC4387" w:rsidRPr="009F58CC" w:rsidRDefault="008A7022" w:rsidP="004257C8">
      <w:pPr>
        <w:ind w:right="53"/>
        <w:jc w:val="center"/>
        <w:rPr>
          <w:b/>
          <w:color w:val="000000"/>
        </w:rPr>
      </w:pPr>
      <w:r>
        <w:rPr>
          <w:b/>
          <w:color w:val="000000"/>
        </w:rPr>
        <w:t>7</w:t>
      </w:r>
      <w:r w:rsidR="00FC4387" w:rsidRPr="009F58CC">
        <w:rPr>
          <w:b/>
          <w:color w:val="000000"/>
        </w:rPr>
        <w:t>. ПРОЧИЕ УСЛОВИЯ</w:t>
      </w:r>
    </w:p>
    <w:p w:rsidR="008A7022" w:rsidRDefault="008A7022" w:rsidP="008A7022">
      <w:pPr>
        <w:spacing w:before="120" w:line="264" w:lineRule="auto"/>
        <w:ind w:firstLine="709"/>
        <w:contextualSpacing/>
        <w:jc w:val="both"/>
      </w:pPr>
      <w:r>
        <w:t>7.1. Договор вступает в силу с момента его подписания Сторонами и действует до 3</w:t>
      </w:r>
      <w:r w:rsidR="0060123C">
        <w:t>1</w:t>
      </w:r>
      <w:r>
        <w:t xml:space="preserve"> </w:t>
      </w:r>
      <w:r w:rsidR="006B1402">
        <w:t>декабря</w:t>
      </w:r>
      <w:r w:rsidR="0060123C">
        <w:t xml:space="preserve"> </w:t>
      </w:r>
      <w:r>
        <w:t>201</w:t>
      </w:r>
      <w:r w:rsidR="006B1402">
        <w:t>9</w:t>
      </w:r>
      <w:r>
        <w:t xml:space="preserve"> года.</w:t>
      </w:r>
    </w:p>
    <w:p w:rsidR="008A7022" w:rsidRDefault="008A7022" w:rsidP="008A7022">
      <w:pPr>
        <w:spacing w:before="120" w:line="264" w:lineRule="auto"/>
        <w:ind w:firstLine="709"/>
        <w:contextualSpacing/>
        <w:jc w:val="both"/>
      </w:pPr>
      <w:r>
        <w:t>7.</w:t>
      </w:r>
      <w:r w:rsidR="004D5598">
        <w:t>2</w:t>
      </w:r>
      <w:r>
        <w:t xml:space="preserve">. </w:t>
      </w:r>
      <w:r w:rsidRPr="007665D7">
        <w:t>Настоящий Договор заключен в электронном виде. Исполнитель и Заказчик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8A7022" w:rsidRDefault="008A7022" w:rsidP="008A7022">
      <w:pPr>
        <w:spacing w:line="264" w:lineRule="auto"/>
        <w:ind w:firstLine="709"/>
        <w:contextualSpacing/>
        <w:jc w:val="both"/>
      </w:pPr>
      <w:r>
        <w:t>7.</w:t>
      </w:r>
      <w:r w:rsidR="004D5598">
        <w:t>3</w:t>
      </w:r>
      <w:r>
        <w:t>. Все изменения и дополнения к Договору должны быть составлены в письменной форме и подписаны Сторонами.</w:t>
      </w:r>
    </w:p>
    <w:p w:rsidR="008A7022" w:rsidRDefault="008A7022" w:rsidP="008A7022">
      <w:pPr>
        <w:spacing w:line="264" w:lineRule="auto"/>
        <w:ind w:firstLine="709"/>
        <w:contextualSpacing/>
        <w:jc w:val="both"/>
      </w:pPr>
      <w:r>
        <w:t>7.</w:t>
      </w:r>
      <w:r w:rsidR="004D5598">
        <w:t>4</w:t>
      </w:r>
      <w:r>
        <w:t>. Договор может быть расторгнут по соглашению Сторон, в порядке, предусмотренном ст. 523 Гражданского кодекса Российской Федерации, или по иным основаниям, предусмотренным действующим законодательством Российской Федерации.</w:t>
      </w:r>
    </w:p>
    <w:p w:rsidR="008A7022" w:rsidRDefault="008A7022" w:rsidP="008A7022">
      <w:pPr>
        <w:spacing w:line="264" w:lineRule="auto"/>
        <w:ind w:firstLine="709"/>
        <w:contextualSpacing/>
        <w:jc w:val="both"/>
      </w:pPr>
      <w:r>
        <w:t>7.</w:t>
      </w:r>
      <w:r w:rsidR="004D5598">
        <w:t>5</w:t>
      </w:r>
      <w:r>
        <w:t xml:space="preserve">. При неисполнении или ненадлежащем исполнении </w:t>
      </w:r>
      <w:r w:rsidR="00B81715">
        <w:t>Исполнителем</w:t>
      </w:r>
      <w:r>
        <w:t xml:space="preserve"> существенных условий настоящего договора </w:t>
      </w:r>
      <w:r w:rsidR="00C850B4">
        <w:t>Заказчик</w:t>
      </w:r>
      <w:r>
        <w:t xml:space="preserve"> имеет право расторгнуть Договор в одностороннем (внесудебном) порядке. При этом под существенными условиями Договора понимаются: цена, качество, комплектность, функциональные характеристики (потребительские свойства), количество Товара, место, срок и условия его поставки.</w:t>
      </w:r>
    </w:p>
    <w:p w:rsidR="008A7022" w:rsidRDefault="008A7022" w:rsidP="008A7022">
      <w:pPr>
        <w:spacing w:line="264" w:lineRule="auto"/>
        <w:ind w:firstLine="709"/>
        <w:contextualSpacing/>
        <w:jc w:val="both"/>
      </w:pPr>
      <w:r>
        <w:t xml:space="preserve">7.6. </w:t>
      </w:r>
      <w:r w:rsidR="00C850B4">
        <w:t>Заказчик</w:t>
      </w:r>
      <w:r>
        <w:t xml:space="preserve"> имеет право расторгнуть Договор в случае сокрытия </w:t>
      </w:r>
      <w:r w:rsidR="00B81715">
        <w:t>Исполнителем</w:t>
      </w:r>
      <w:r>
        <w:t xml:space="preserve"> сведений, предусмотренных п. </w:t>
      </w:r>
      <w:r w:rsidR="00B81715">
        <w:t>7</w:t>
      </w:r>
      <w:r>
        <w:t>.10 Договора, не предоставления указанных сведений либо предоставления сведений, не соответствующих действительности.</w:t>
      </w:r>
    </w:p>
    <w:p w:rsidR="008A7022" w:rsidRDefault="008A7022" w:rsidP="008A7022">
      <w:pPr>
        <w:spacing w:line="264" w:lineRule="auto"/>
        <w:ind w:firstLine="709"/>
        <w:contextualSpacing/>
        <w:jc w:val="both"/>
      </w:pPr>
      <w:r>
        <w:t xml:space="preserve">7.7. Расторжение Договора вследствие неисполнения или ненадлежащего исполнения обязательств </w:t>
      </w:r>
      <w:r w:rsidR="00B81715">
        <w:t>Исполнителем</w:t>
      </w:r>
      <w:r>
        <w:t xml:space="preserve"> влечет за собой внесение предусмотренных законодательством сведений в Реестр недобросовестных поставщиков.</w:t>
      </w:r>
    </w:p>
    <w:p w:rsidR="008A7022" w:rsidRDefault="008A7022" w:rsidP="008A7022">
      <w:pPr>
        <w:spacing w:line="264" w:lineRule="auto"/>
        <w:ind w:firstLine="709"/>
        <w:contextualSpacing/>
        <w:jc w:val="both"/>
      </w:pPr>
      <w:r>
        <w:lastRenderedPageBreak/>
        <w:t>7.8. Стороны пришли к соглашению, что все условия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8A7022" w:rsidRDefault="008A7022" w:rsidP="008A7022">
      <w:pPr>
        <w:spacing w:line="264" w:lineRule="auto"/>
        <w:ind w:firstLine="709"/>
        <w:contextualSpacing/>
        <w:jc w:val="both"/>
      </w:pPr>
      <w:r>
        <w:t xml:space="preserve">7.9. Стороны обязаны в течение 3 (трех) рабочих дней с даты изменения реквизитов, указанных в разделе </w:t>
      </w:r>
      <w:r w:rsidR="00C850B4">
        <w:t>8</w:t>
      </w:r>
      <w:r>
        <w:t xml:space="preserve"> Договора, уведомить друг друга в письменной форме об их изменении. В указанном случае заключение дополнительного соглашения о внесении изменений в Договор не требуется.</w:t>
      </w:r>
    </w:p>
    <w:p w:rsidR="008A7022" w:rsidRPr="006E2F38" w:rsidRDefault="008A7022" w:rsidP="008A7022">
      <w:pPr>
        <w:spacing w:line="264" w:lineRule="auto"/>
        <w:ind w:firstLine="709"/>
        <w:contextualSpacing/>
        <w:jc w:val="both"/>
      </w:pPr>
      <w:r>
        <w:t>7</w:t>
      </w:r>
      <w:r w:rsidRPr="006E2F38">
        <w:t xml:space="preserve">.10. </w:t>
      </w:r>
      <w:r w:rsidR="00867123">
        <w:t>Исполнитель</w:t>
      </w:r>
      <w:r w:rsidRPr="006E2F38">
        <w:t xml:space="preserve"> гарантирует, что настоящий Договор </w:t>
      </w:r>
      <w:r w:rsidR="004D5598">
        <w:t>не является для него крупной сделкой</w:t>
      </w:r>
      <w:r w:rsidRPr="006E2F38">
        <w:t xml:space="preserve">, а также сделкой, на совершение которой в соответствии с законодательством и учредительными документами </w:t>
      </w:r>
      <w:r w:rsidR="00867123">
        <w:t>Исполнителя</w:t>
      </w:r>
      <w:r w:rsidRPr="006E2F38">
        <w:t xml:space="preserve"> требуется согласие (одобрение) его органов управления, уполномоченных государственных и иных органов. В случае, если для </w:t>
      </w:r>
      <w:r w:rsidR="00867123">
        <w:t>Исполнителя</w:t>
      </w:r>
      <w:r w:rsidRPr="006E2F38">
        <w:t xml:space="preserve"> настоящий Договор подпадает под признаки сделки, указанной в настоящем пункте Договора, </w:t>
      </w:r>
      <w:r w:rsidR="00867123">
        <w:t>Исполнитель</w:t>
      </w:r>
      <w:r w:rsidRPr="006E2F38">
        <w:t xml:space="preserve"> до его подписания обязан предоставить </w:t>
      </w:r>
      <w:r w:rsidR="00867123">
        <w:t>Заказчику</w:t>
      </w:r>
      <w:r w:rsidRPr="006E2F38">
        <w:t xml:space="preserve"> документы, подтверждающие такое согласие (одобрение).</w:t>
      </w:r>
    </w:p>
    <w:p w:rsidR="008A7022" w:rsidRPr="006E2F38" w:rsidRDefault="008A7022" w:rsidP="008A7022">
      <w:pPr>
        <w:spacing w:line="264" w:lineRule="auto"/>
        <w:ind w:firstLine="709"/>
        <w:contextualSpacing/>
        <w:jc w:val="both"/>
      </w:pPr>
      <w:r>
        <w:t>7</w:t>
      </w:r>
      <w:r w:rsidRPr="006E2F38">
        <w:t xml:space="preserve">.11. </w:t>
      </w:r>
      <w:r w:rsidR="00867123">
        <w:t>Исполнител</w:t>
      </w:r>
      <w:r w:rsidR="004250F1">
        <w:t>ь</w:t>
      </w:r>
      <w:r w:rsidRPr="006E2F38">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00867123">
        <w:t>Заказчиком</w:t>
      </w:r>
      <w:r w:rsidRPr="006E2F38">
        <w:t xml:space="preserve">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8A7022" w:rsidRDefault="008A7022" w:rsidP="008A7022">
      <w:pPr>
        <w:spacing w:line="264" w:lineRule="auto"/>
        <w:ind w:firstLine="709"/>
        <w:contextualSpacing/>
        <w:jc w:val="both"/>
      </w:pPr>
      <w:r>
        <w:t>7</w:t>
      </w:r>
      <w:r w:rsidRPr="006E2F38">
        <w:t xml:space="preserve">.12. </w:t>
      </w:r>
      <w:r w:rsidR="00867123">
        <w:t>Исполнитель</w:t>
      </w:r>
      <w:r w:rsidRPr="006E2F38">
        <w:t xml:space="preserve"> гарантирует, что при подписании и исполнении Договора </w:t>
      </w:r>
      <w:r w:rsidR="00867123">
        <w:t>Исполнителем</w:t>
      </w:r>
      <w:r w:rsidRPr="006E2F38">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294176" w:rsidRDefault="00294176" w:rsidP="008A7022">
      <w:pPr>
        <w:spacing w:line="264" w:lineRule="auto"/>
        <w:ind w:firstLine="709"/>
        <w:contextualSpacing/>
        <w:jc w:val="both"/>
      </w:pPr>
    </w:p>
    <w:p w:rsidR="008A7022" w:rsidRPr="006E2F38" w:rsidRDefault="008A7022" w:rsidP="008A7022">
      <w:pPr>
        <w:spacing w:line="264" w:lineRule="auto"/>
        <w:ind w:firstLine="709"/>
        <w:contextualSpacing/>
        <w:jc w:val="both"/>
      </w:pPr>
      <w:r>
        <w:lastRenderedPageBreak/>
        <w:t>7</w:t>
      </w:r>
      <w:r w:rsidRPr="006E2F38">
        <w:t xml:space="preserve">.13. При исполнении своих обязательств по Договору, </w:t>
      </w:r>
      <w:r w:rsidR="00867123">
        <w:t>Исполнитель</w:t>
      </w:r>
      <w:r w:rsidRPr="006E2F38">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867123">
        <w:t>Исполнитель</w:t>
      </w:r>
      <w:r w:rsidRPr="006E2F38">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C10421" w:rsidRPr="009F58CC" w:rsidRDefault="00C10421" w:rsidP="004257C8">
      <w:pPr>
        <w:ind w:right="53"/>
        <w:jc w:val="both"/>
        <w:rPr>
          <w:color w:val="000000"/>
        </w:rPr>
      </w:pPr>
    </w:p>
    <w:p w:rsidR="00FC4387" w:rsidRPr="008A7022" w:rsidRDefault="00FC4387" w:rsidP="008A7022">
      <w:pPr>
        <w:pStyle w:val="af0"/>
        <w:numPr>
          <w:ilvl w:val="0"/>
          <w:numId w:val="15"/>
        </w:numPr>
        <w:ind w:left="0" w:right="53" w:firstLine="0"/>
        <w:jc w:val="center"/>
        <w:rPr>
          <w:b/>
          <w:color w:val="000000"/>
        </w:rPr>
      </w:pPr>
      <w:r w:rsidRPr="008A7022">
        <w:rPr>
          <w:b/>
          <w:color w:val="000000"/>
        </w:rPr>
        <w:t>АДРЕСА, РЕКВИЗИТЫ И ПОДПИСИ СТОРОН</w:t>
      </w:r>
    </w:p>
    <w:p w:rsidR="006409DD" w:rsidRDefault="006409DD" w:rsidP="004257C8">
      <w:pPr>
        <w:ind w:right="53"/>
      </w:pPr>
    </w:p>
    <w:tbl>
      <w:tblPr>
        <w:tblStyle w:val="af2"/>
        <w:tblW w:w="9994" w:type="dxa"/>
        <w:tblCellMar>
          <w:left w:w="118" w:type="dxa"/>
        </w:tblCellMar>
        <w:tblLook w:val="04A0" w:firstRow="1" w:lastRow="0" w:firstColumn="1" w:lastColumn="0" w:noHBand="0" w:noVBand="1"/>
      </w:tblPr>
      <w:tblGrid>
        <w:gridCol w:w="4982"/>
        <w:gridCol w:w="5012"/>
      </w:tblGrid>
      <w:tr w:rsidR="00F23F40" w:rsidRPr="001371A1" w:rsidTr="00EF6E22">
        <w:trPr>
          <w:trHeight w:val="5771"/>
        </w:trPr>
        <w:tc>
          <w:tcPr>
            <w:tcW w:w="4982" w:type="dxa"/>
            <w:tcBorders>
              <w:top w:val="nil"/>
              <w:left w:val="nil"/>
              <w:bottom w:val="nil"/>
              <w:right w:val="nil"/>
            </w:tcBorders>
            <w:shd w:val="clear" w:color="auto" w:fill="auto"/>
          </w:tcPr>
          <w:p w:rsidR="00F23F40" w:rsidRPr="001371A1" w:rsidRDefault="00F23F40" w:rsidP="00EF6E22">
            <w:pPr>
              <w:ind w:right="53"/>
              <w:jc w:val="both"/>
              <w:rPr>
                <w:rFonts w:ascii="Times New Roman" w:hAnsi="Times New Roman" w:cs="Times New Roman"/>
                <w:b/>
              </w:rPr>
            </w:pPr>
            <w:r w:rsidRPr="001371A1">
              <w:rPr>
                <w:rFonts w:ascii="Times New Roman" w:hAnsi="Times New Roman" w:cs="Times New Roman"/>
                <w:b/>
                <w:bCs/>
              </w:rPr>
              <w:t>ИСПОЛНИТЕЛЬ</w:t>
            </w:r>
          </w:p>
          <w:p w:rsidR="00F23F40" w:rsidRDefault="00F23F40" w:rsidP="00EF6E22">
            <w:pPr>
              <w:pStyle w:val="BodyText21"/>
              <w:ind w:right="53"/>
              <w:jc w:val="both"/>
              <w:rPr>
                <w:rFonts w:ascii="Times New Roman" w:hAnsi="Times New Roman" w:cs="Times New Roman"/>
                <w:b/>
                <w:sz w:val="24"/>
                <w:szCs w:val="24"/>
              </w:rPr>
            </w:pPr>
            <w:r w:rsidRPr="006A2359">
              <w:rPr>
                <w:rFonts w:ascii="Times New Roman" w:hAnsi="Times New Roman" w:cs="Times New Roman"/>
                <w:b/>
                <w:sz w:val="24"/>
                <w:szCs w:val="24"/>
              </w:rPr>
              <w:t>ООО «Авери»</w:t>
            </w:r>
          </w:p>
          <w:p w:rsidR="00F23F40" w:rsidRPr="00A727D7"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 xml:space="preserve">Юридический адрес: </w:t>
            </w:r>
            <w:r w:rsidRPr="006A2359">
              <w:rPr>
                <w:rFonts w:ascii="Times New Roman" w:hAnsi="Times New Roman" w:cs="Times New Roman"/>
                <w:sz w:val="24"/>
                <w:szCs w:val="24"/>
              </w:rPr>
              <w:t xml:space="preserve">117638, Москва, </w:t>
            </w:r>
            <w:r>
              <w:rPr>
                <w:rFonts w:ascii="Times New Roman" w:hAnsi="Times New Roman" w:cs="Times New Roman"/>
                <w:sz w:val="24"/>
                <w:szCs w:val="24"/>
              </w:rPr>
              <w:br/>
            </w:r>
            <w:r w:rsidRPr="006A2359">
              <w:rPr>
                <w:rFonts w:ascii="Times New Roman" w:hAnsi="Times New Roman" w:cs="Times New Roman"/>
                <w:sz w:val="24"/>
                <w:szCs w:val="24"/>
              </w:rPr>
              <w:t xml:space="preserve">ул. </w:t>
            </w:r>
            <w:r w:rsidRPr="00A727D7">
              <w:rPr>
                <w:rFonts w:ascii="Times New Roman" w:hAnsi="Times New Roman" w:cs="Times New Roman"/>
                <w:sz w:val="24"/>
                <w:szCs w:val="24"/>
              </w:rPr>
              <w:t xml:space="preserve">Одесская д. </w:t>
            </w:r>
            <w:r>
              <w:rPr>
                <w:rFonts w:ascii="Times New Roman" w:hAnsi="Times New Roman" w:cs="Times New Roman"/>
                <w:sz w:val="24"/>
                <w:szCs w:val="24"/>
              </w:rPr>
              <w:t>3</w:t>
            </w:r>
          </w:p>
          <w:p w:rsidR="00F23F40" w:rsidRPr="00A727D7" w:rsidRDefault="00F23F40" w:rsidP="00EF6E22">
            <w:pPr>
              <w:pStyle w:val="BodyText21"/>
              <w:ind w:right="53"/>
              <w:jc w:val="both"/>
              <w:rPr>
                <w:rFonts w:ascii="Times New Roman" w:hAnsi="Times New Roman" w:cs="Times New Roman"/>
                <w:sz w:val="24"/>
                <w:szCs w:val="24"/>
              </w:rPr>
            </w:pPr>
            <w:r w:rsidRPr="00A727D7">
              <w:rPr>
                <w:rFonts w:ascii="Times New Roman" w:hAnsi="Times New Roman" w:cs="Times New Roman"/>
                <w:sz w:val="24"/>
                <w:szCs w:val="24"/>
              </w:rPr>
              <w:t xml:space="preserve">Почтовый адрес: 117638, Москва, </w:t>
            </w:r>
            <w:r>
              <w:rPr>
                <w:rFonts w:ascii="Times New Roman" w:hAnsi="Times New Roman" w:cs="Times New Roman"/>
                <w:sz w:val="24"/>
                <w:szCs w:val="24"/>
              </w:rPr>
              <w:br/>
            </w:r>
            <w:r w:rsidRPr="00A727D7">
              <w:rPr>
                <w:rFonts w:ascii="Times New Roman" w:hAnsi="Times New Roman" w:cs="Times New Roman"/>
                <w:sz w:val="24"/>
                <w:szCs w:val="24"/>
              </w:rPr>
              <w:t xml:space="preserve">ул. Одесская д. </w:t>
            </w:r>
            <w:r>
              <w:rPr>
                <w:rFonts w:ascii="Times New Roman" w:hAnsi="Times New Roman" w:cs="Times New Roman"/>
                <w:sz w:val="24"/>
                <w:szCs w:val="24"/>
              </w:rPr>
              <w:t>3</w:t>
            </w:r>
          </w:p>
          <w:p w:rsidR="00F23F40" w:rsidRPr="00A727D7" w:rsidRDefault="00F23F40" w:rsidP="00EF6E22">
            <w:pPr>
              <w:pStyle w:val="BodyText21"/>
              <w:ind w:right="53"/>
              <w:jc w:val="both"/>
              <w:rPr>
                <w:rFonts w:ascii="Times New Roman" w:hAnsi="Times New Roman" w:cs="Times New Roman"/>
                <w:sz w:val="24"/>
                <w:szCs w:val="24"/>
              </w:rPr>
            </w:pPr>
            <w:r w:rsidRPr="00A727D7">
              <w:rPr>
                <w:rFonts w:ascii="Times New Roman" w:hAnsi="Times New Roman" w:cs="Times New Roman"/>
                <w:sz w:val="24"/>
                <w:szCs w:val="24"/>
              </w:rPr>
              <w:t>ИНН: 7727093890</w:t>
            </w:r>
          </w:p>
          <w:p w:rsidR="00F23F40" w:rsidRPr="00A727D7" w:rsidRDefault="00F23F40" w:rsidP="00EF6E22">
            <w:pPr>
              <w:pStyle w:val="BodyText21"/>
              <w:ind w:right="53"/>
              <w:jc w:val="both"/>
              <w:rPr>
                <w:rFonts w:ascii="Times New Roman" w:hAnsi="Times New Roman" w:cs="Times New Roman"/>
                <w:sz w:val="24"/>
                <w:szCs w:val="24"/>
              </w:rPr>
            </w:pPr>
            <w:r w:rsidRPr="00A727D7">
              <w:rPr>
                <w:rFonts w:ascii="Times New Roman" w:hAnsi="Times New Roman" w:cs="Times New Roman"/>
                <w:sz w:val="24"/>
                <w:szCs w:val="24"/>
              </w:rPr>
              <w:t>КПП: 772701001</w:t>
            </w:r>
          </w:p>
          <w:p w:rsidR="00F23F40" w:rsidRPr="00A727D7" w:rsidRDefault="00F23F40" w:rsidP="00EF6E22">
            <w:pPr>
              <w:pStyle w:val="BodyText21"/>
              <w:tabs>
                <w:tab w:val="left" w:pos="1440"/>
              </w:tabs>
              <w:ind w:right="53"/>
              <w:jc w:val="both"/>
              <w:rPr>
                <w:rFonts w:ascii="Times New Roman" w:hAnsi="Times New Roman" w:cs="Times New Roman"/>
                <w:sz w:val="24"/>
                <w:szCs w:val="24"/>
              </w:rPr>
            </w:pPr>
            <w:r w:rsidRPr="00A727D7">
              <w:rPr>
                <w:rFonts w:ascii="Times New Roman" w:hAnsi="Times New Roman" w:cs="Times New Roman"/>
                <w:sz w:val="24"/>
                <w:szCs w:val="24"/>
              </w:rPr>
              <w:t>Р/счет: 40702810538090006703 в Московский банк Сбербанка России</w:t>
            </w:r>
          </w:p>
          <w:p w:rsidR="00F23F40" w:rsidRPr="00A727D7" w:rsidRDefault="00F23F40" w:rsidP="00EF6E22">
            <w:pPr>
              <w:pStyle w:val="BodyText21"/>
              <w:tabs>
                <w:tab w:val="left" w:pos="1440"/>
              </w:tabs>
              <w:ind w:right="53"/>
              <w:jc w:val="both"/>
              <w:rPr>
                <w:rFonts w:ascii="Times New Roman" w:hAnsi="Times New Roman" w:cs="Times New Roman"/>
                <w:sz w:val="24"/>
                <w:szCs w:val="24"/>
              </w:rPr>
            </w:pPr>
            <w:r w:rsidRPr="00A727D7">
              <w:rPr>
                <w:rFonts w:ascii="Times New Roman" w:hAnsi="Times New Roman" w:cs="Times New Roman"/>
                <w:sz w:val="24"/>
                <w:szCs w:val="24"/>
              </w:rPr>
              <w:t>Корр. Счет № 30101810400000000225</w:t>
            </w:r>
          </w:p>
          <w:p w:rsidR="00F23F40" w:rsidRPr="001371A1" w:rsidRDefault="00F23F40" w:rsidP="00EF6E22">
            <w:pPr>
              <w:pStyle w:val="BodyText21"/>
              <w:tabs>
                <w:tab w:val="left" w:pos="1440"/>
              </w:tabs>
              <w:ind w:right="53"/>
              <w:rPr>
                <w:rFonts w:ascii="Times New Roman" w:hAnsi="Times New Roman" w:cs="Times New Roman"/>
                <w:sz w:val="24"/>
                <w:szCs w:val="24"/>
              </w:rPr>
            </w:pPr>
            <w:r w:rsidRPr="00A727D7">
              <w:rPr>
                <w:rFonts w:ascii="Times New Roman" w:hAnsi="Times New Roman" w:cs="Times New Roman"/>
                <w:sz w:val="24"/>
                <w:szCs w:val="24"/>
              </w:rPr>
              <w:t>БИК 044525225</w:t>
            </w:r>
          </w:p>
        </w:tc>
        <w:tc>
          <w:tcPr>
            <w:tcW w:w="5012" w:type="dxa"/>
            <w:tcBorders>
              <w:top w:val="nil"/>
              <w:left w:val="nil"/>
              <w:bottom w:val="nil"/>
              <w:right w:val="nil"/>
            </w:tcBorders>
            <w:shd w:val="clear" w:color="auto" w:fill="auto"/>
          </w:tcPr>
          <w:p w:rsidR="00F23F40" w:rsidRPr="001371A1" w:rsidRDefault="00F23F40" w:rsidP="00EF6E22">
            <w:pPr>
              <w:ind w:right="53"/>
              <w:jc w:val="both"/>
              <w:rPr>
                <w:rFonts w:ascii="Times New Roman" w:hAnsi="Times New Roman" w:cs="Times New Roman"/>
                <w:b/>
              </w:rPr>
            </w:pPr>
            <w:r>
              <w:rPr>
                <w:rFonts w:ascii="Times New Roman" w:hAnsi="Times New Roman" w:cs="Times New Roman"/>
                <w:b/>
              </w:rPr>
              <w:t>ЗАКАЗЧИК</w:t>
            </w:r>
          </w:p>
          <w:p w:rsidR="00F23F40" w:rsidRPr="001371A1" w:rsidRDefault="00F23F40" w:rsidP="00EF6E22">
            <w:pPr>
              <w:pStyle w:val="BodyText21"/>
              <w:ind w:right="53"/>
              <w:jc w:val="both"/>
              <w:rPr>
                <w:rFonts w:ascii="Times New Roman" w:hAnsi="Times New Roman" w:cs="Times New Roman"/>
                <w:b/>
                <w:sz w:val="24"/>
                <w:szCs w:val="24"/>
              </w:rPr>
            </w:pPr>
            <w:r w:rsidRPr="001371A1">
              <w:rPr>
                <w:rFonts w:ascii="Times New Roman" w:hAnsi="Times New Roman" w:cs="Times New Roman"/>
                <w:b/>
                <w:sz w:val="24"/>
                <w:szCs w:val="24"/>
              </w:rPr>
              <w:t>Государственная компания</w:t>
            </w:r>
          </w:p>
          <w:p w:rsidR="00F23F40" w:rsidRPr="001371A1" w:rsidRDefault="00F23F40" w:rsidP="00EF6E22">
            <w:pPr>
              <w:pStyle w:val="BodyText21"/>
              <w:ind w:right="53"/>
              <w:jc w:val="both"/>
              <w:rPr>
                <w:rFonts w:ascii="Times New Roman" w:hAnsi="Times New Roman" w:cs="Times New Roman"/>
                <w:b/>
                <w:sz w:val="24"/>
                <w:szCs w:val="24"/>
              </w:rPr>
            </w:pPr>
            <w:r w:rsidRPr="001371A1">
              <w:rPr>
                <w:rFonts w:ascii="Times New Roman" w:hAnsi="Times New Roman" w:cs="Times New Roman"/>
                <w:b/>
                <w:sz w:val="24"/>
                <w:szCs w:val="24"/>
              </w:rPr>
              <w:t>«Российские автомобильные дороги»</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 xml:space="preserve">Юридический адрес: 127006, </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г. Москва, Страстной бульвар, дом 9</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 xml:space="preserve">Почтовый адрес: 127006, г. Москва, </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Страстной бульвар, дом 9</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 xml:space="preserve">Тел.: (495) 727-11-95 </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ИНН: 7717151380</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КПП: 770701001</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ОКПО: 94158138</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Банковские реквизиты:</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 xml:space="preserve">Межрегиональное операционное </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 xml:space="preserve">УФК (Государственная компания </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 xml:space="preserve">«Российские автомобильные дороги» </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 xml:space="preserve">л/с </w:t>
            </w:r>
            <w:r w:rsidRPr="00F23F40">
              <w:rPr>
                <w:rFonts w:ascii="Times New Roman" w:hAnsi="Times New Roman" w:cs="Times New Roman"/>
                <w:sz w:val="24"/>
                <w:szCs w:val="24"/>
              </w:rPr>
              <w:t>41956000840</w:t>
            </w:r>
            <w:r w:rsidRPr="001371A1">
              <w:rPr>
                <w:rFonts w:ascii="Times New Roman" w:hAnsi="Times New Roman" w:cs="Times New Roman"/>
                <w:sz w:val="24"/>
                <w:szCs w:val="24"/>
              </w:rPr>
              <w:t>)</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р/с 40501810400001001901</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Операционный департамент Банка</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России г. Москва 701</w:t>
            </w:r>
          </w:p>
          <w:p w:rsidR="00F23F40" w:rsidRPr="001371A1" w:rsidRDefault="00F23F40" w:rsidP="00EF6E22">
            <w:pPr>
              <w:pStyle w:val="BodyText21"/>
              <w:ind w:right="53"/>
              <w:jc w:val="both"/>
              <w:rPr>
                <w:rFonts w:ascii="Times New Roman" w:hAnsi="Times New Roman" w:cs="Times New Roman"/>
                <w:sz w:val="24"/>
                <w:szCs w:val="24"/>
              </w:rPr>
            </w:pPr>
            <w:r w:rsidRPr="001371A1">
              <w:rPr>
                <w:rFonts w:ascii="Times New Roman" w:hAnsi="Times New Roman" w:cs="Times New Roman"/>
                <w:sz w:val="24"/>
                <w:szCs w:val="24"/>
              </w:rPr>
              <w:t>БИК 044501002</w:t>
            </w:r>
          </w:p>
          <w:p w:rsidR="00F23F40" w:rsidRPr="001371A1" w:rsidRDefault="00F23F40" w:rsidP="00EF6E22">
            <w:pPr>
              <w:ind w:right="53"/>
              <w:jc w:val="both"/>
              <w:rPr>
                <w:rFonts w:ascii="Times New Roman" w:hAnsi="Times New Roman" w:cs="Times New Roman"/>
              </w:rPr>
            </w:pPr>
          </w:p>
        </w:tc>
      </w:tr>
      <w:tr w:rsidR="00F23F40" w:rsidRPr="006A2359" w:rsidTr="00EF6E22">
        <w:tblPrEx>
          <w:tblCellMar>
            <w:left w:w="108" w:type="dxa"/>
          </w:tblCellMar>
        </w:tblPrEx>
        <w:tc>
          <w:tcPr>
            <w:tcW w:w="4982" w:type="dxa"/>
            <w:tcBorders>
              <w:top w:val="nil"/>
              <w:left w:val="nil"/>
              <w:bottom w:val="nil"/>
              <w:right w:val="nil"/>
            </w:tcBorders>
          </w:tcPr>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r w:rsidRPr="006A2359">
              <w:rPr>
                <w:rFonts w:ascii="Times New Roman" w:hAnsi="Times New Roman" w:cs="Times New Roman"/>
              </w:rPr>
              <w:t xml:space="preserve">От </w:t>
            </w:r>
            <w:r>
              <w:rPr>
                <w:rFonts w:ascii="Times New Roman" w:hAnsi="Times New Roman" w:cs="Times New Roman"/>
              </w:rPr>
              <w:t>Исполнителя</w:t>
            </w:r>
          </w:p>
          <w:p w:rsidR="00F23F40" w:rsidRPr="006A2359" w:rsidRDefault="00F23F40" w:rsidP="00EF6E22">
            <w:pPr>
              <w:rPr>
                <w:rFonts w:ascii="Times New Roman" w:hAnsi="Times New Roman" w:cs="Times New Roman"/>
              </w:rPr>
            </w:pPr>
            <w:r w:rsidRPr="006A2359">
              <w:rPr>
                <w:rFonts w:ascii="Times New Roman" w:hAnsi="Times New Roman" w:cs="Times New Roman"/>
              </w:rPr>
              <w:t>Генеральный директор</w:t>
            </w: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r w:rsidRPr="006A2359">
              <w:rPr>
                <w:rFonts w:ascii="Times New Roman" w:hAnsi="Times New Roman" w:cs="Times New Roman"/>
              </w:rPr>
              <w:t>________________</w:t>
            </w:r>
            <w:r w:rsidRPr="006A2359">
              <w:rPr>
                <w:rFonts w:ascii="Times New Roman" w:hAnsi="Times New Roman" w:cs="Times New Roman"/>
                <w:bCs/>
              </w:rPr>
              <w:t xml:space="preserve"> </w:t>
            </w:r>
            <w:r>
              <w:rPr>
                <w:rFonts w:ascii="Times New Roman" w:hAnsi="Times New Roman" w:cs="Times New Roman"/>
                <w:bCs/>
              </w:rPr>
              <w:t>М</w:t>
            </w:r>
            <w:r w:rsidRPr="006A2359">
              <w:rPr>
                <w:rFonts w:ascii="Times New Roman" w:hAnsi="Times New Roman" w:cs="Times New Roman"/>
                <w:bCs/>
              </w:rPr>
              <w:t>.</w:t>
            </w:r>
            <w:r>
              <w:rPr>
                <w:rFonts w:ascii="Times New Roman" w:hAnsi="Times New Roman" w:cs="Times New Roman"/>
                <w:bCs/>
              </w:rPr>
              <w:t>Ф</w:t>
            </w:r>
            <w:r w:rsidRPr="006A2359">
              <w:rPr>
                <w:rFonts w:ascii="Times New Roman" w:hAnsi="Times New Roman" w:cs="Times New Roman"/>
                <w:bCs/>
              </w:rPr>
              <w:t xml:space="preserve">. </w:t>
            </w:r>
            <w:r>
              <w:rPr>
                <w:rFonts w:ascii="Times New Roman" w:hAnsi="Times New Roman" w:cs="Times New Roman"/>
                <w:bCs/>
              </w:rPr>
              <w:t>Антипова</w:t>
            </w: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r w:rsidRPr="006A2359">
              <w:rPr>
                <w:rFonts w:ascii="Times New Roman" w:hAnsi="Times New Roman" w:cs="Times New Roman"/>
              </w:rPr>
              <w:t>М.П.</w:t>
            </w:r>
          </w:p>
        </w:tc>
        <w:tc>
          <w:tcPr>
            <w:tcW w:w="5012" w:type="dxa"/>
            <w:tcBorders>
              <w:top w:val="nil"/>
              <w:left w:val="nil"/>
              <w:bottom w:val="nil"/>
              <w:right w:val="nil"/>
            </w:tcBorders>
          </w:tcPr>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r w:rsidRPr="006A2359">
              <w:rPr>
                <w:rFonts w:ascii="Times New Roman" w:hAnsi="Times New Roman" w:cs="Times New Roman"/>
              </w:rPr>
              <w:t xml:space="preserve">От </w:t>
            </w:r>
            <w:r>
              <w:rPr>
                <w:rFonts w:ascii="Times New Roman" w:hAnsi="Times New Roman" w:cs="Times New Roman"/>
              </w:rPr>
              <w:t>Заказчика</w:t>
            </w:r>
            <w:r w:rsidRPr="006A2359">
              <w:rPr>
                <w:rFonts w:ascii="Times New Roman" w:hAnsi="Times New Roman" w:cs="Times New Roman"/>
              </w:rPr>
              <w:t>:</w:t>
            </w:r>
          </w:p>
          <w:p w:rsidR="00F23F40" w:rsidRPr="00F23F40" w:rsidRDefault="00F23F40" w:rsidP="00F23F40">
            <w:pPr>
              <w:rPr>
                <w:rFonts w:ascii="Times New Roman" w:hAnsi="Times New Roman" w:cs="Times New Roman"/>
              </w:rPr>
            </w:pPr>
            <w:r w:rsidRPr="00F23F40">
              <w:rPr>
                <w:rFonts w:ascii="Times New Roman" w:hAnsi="Times New Roman" w:cs="Times New Roman"/>
              </w:rPr>
              <w:t>Директор департамента информационных технологий и интеллектуальных транспортных систем</w:t>
            </w:r>
          </w:p>
          <w:p w:rsidR="00F23F40" w:rsidRPr="00F23F40" w:rsidRDefault="00F23F40" w:rsidP="00F23F40">
            <w:pPr>
              <w:rPr>
                <w:rFonts w:ascii="Times New Roman" w:hAnsi="Times New Roman" w:cs="Times New Roman"/>
              </w:rPr>
            </w:pPr>
          </w:p>
          <w:p w:rsidR="00F23F40" w:rsidRDefault="00F23F40" w:rsidP="00F23F40">
            <w:pPr>
              <w:rPr>
                <w:rFonts w:ascii="Times New Roman" w:hAnsi="Times New Roman" w:cs="Times New Roman"/>
              </w:rPr>
            </w:pPr>
          </w:p>
          <w:p w:rsidR="00F23F40" w:rsidRPr="00F23F40" w:rsidRDefault="00F23F40" w:rsidP="00F23F40">
            <w:pPr>
              <w:rPr>
                <w:rFonts w:ascii="Times New Roman" w:hAnsi="Times New Roman" w:cs="Times New Roman"/>
              </w:rPr>
            </w:pPr>
          </w:p>
          <w:p w:rsidR="00F23F40" w:rsidRPr="006A2359" w:rsidRDefault="00F23F40" w:rsidP="00F23F40">
            <w:pPr>
              <w:rPr>
                <w:rFonts w:ascii="Times New Roman" w:hAnsi="Times New Roman" w:cs="Times New Roman"/>
              </w:rPr>
            </w:pPr>
            <w:r w:rsidRPr="00F23F40">
              <w:rPr>
                <w:rFonts w:ascii="Times New Roman" w:hAnsi="Times New Roman" w:cs="Times New Roman"/>
              </w:rPr>
              <w:t xml:space="preserve">_____________   И.В. Антропов </w:t>
            </w:r>
          </w:p>
          <w:p w:rsidR="00F23F40" w:rsidRPr="006A2359" w:rsidRDefault="00F23F40" w:rsidP="00EF6E22">
            <w:pPr>
              <w:rPr>
                <w:rFonts w:ascii="Times New Roman" w:hAnsi="Times New Roman" w:cs="Times New Roman"/>
              </w:rPr>
            </w:pPr>
            <w:r w:rsidRPr="006A2359">
              <w:rPr>
                <w:rFonts w:ascii="Times New Roman" w:hAnsi="Times New Roman" w:cs="Times New Roman"/>
              </w:rPr>
              <w:t>М.П.</w:t>
            </w:r>
          </w:p>
        </w:tc>
      </w:tr>
    </w:tbl>
    <w:p w:rsidR="00407DC5" w:rsidRDefault="00407DC5" w:rsidP="00F23F40">
      <w:pPr>
        <w:spacing w:after="200" w:line="276" w:lineRule="auto"/>
        <w:jc w:val="right"/>
        <w:rPr>
          <w:b/>
          <w:bCs/>
        </w:rPr>
      </w:pPr>
    </w:p>
    <w:p w:rsidR="00F23F40" w:rsidRDefault="00F23F40" w:rsidP="00F23F40">
      <w:pPr>
        <w:spacing w:after="200" w:line="276" w:lineRule="auto"/>
        <w:jc w:val="right"/>
        <w:rPr>
          <w:b/>
          <w:bCs/>
        </w:rPr>
      </w:pPr>
      <w:r>
        <w:rPr>
          <w:b/>
          <w:bCs/>
        </w:rPr>
        <w:lastRenderedPageBreak/>
        <w:t xml:space="preserve">Приложение № 1 </w:t>
      </w:r>
    </w:p>
    <w:p w:rsidR="00F23F40" w:rsidRPr="00F46945" w:rsidRDefault="00F23F40" w:rsidP="00F23F40">
      <w:pPr>
        <w:jc w:val="right"/>
      </w:pPr>
      <w:r>
        <w:rPr>
          <w:b/>
          <w:bCs/>
        </w:rPr>
        <w:t xml:space="preserve">к Договору </w:t>
      </w:r>
      <w:r>
        <w:rPr>
          <w:b/>
        </w:rPr>
        <w:t xml:space="preserve">№ </w:t>
      </w:r>
      <w:r>
        <w:rPr>
          <w:b/>
          <w:bCs/>
        </w:rPr>
        <w:t>___________ от ____________</w:t>
      </w:r>
    </w:p>
    <w:p w:rsidR="00F23F40" w:rsidRDefault="00F23F40" w:rsidP="00F23F40">
      <w:pPr>
        <w:pStyle w:val="ad"/>
        <w:suppressAutoHyphens/>
        <w:jc w:val="center"/>
        <w:rPr>
          <w:b/>
          <w:bCs/>
          <w:color w:val="000000"/>
        </w:rPr>
      </w:pPr>
      <w:r>
        <w:rPr>
          <w:b/>
          <w:bCs/>
          <w:color w:val="000000"/>
        </w:rPr>
        <w:t>Спецификация</w:t>
      </w:r>
    </w:p>
    <w:tbl>
      <w:tblPr>
        <w:tblW w:w="5264" w:type="pct"/>
        <w:tblCellSpacing w:w="0" w:type="dxa"/>
        <w:tblInd w:w="1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30"/>
        <w:gridCol w:w="4652"/>
        <w:gridCol w:w="1043"/>
        <w:gridCol w:w="642"/>
        <w:gridCol w:w="1633"/>
        <w:gridCol w:w="1730"/>
      </w:tblGrid>
      <w:tr w:rsidR="00127929" w:rsidRPr="009F58CC" w:rsidTr="00FE7E83">
        <w:trPr>
          <w:trHeight w:val="463"/>
          <w:tblCellSpacing w:w="0" w:type="dxa"/>
        </w:trPr>
        <w:tc>
          <w:tcPr>
            <w:tcW w:w="212" w:type="pct"/>
            <w:tcBorders>
              <w:top w:val="outset" w:sz="6" w:space="0" w:color="auto"/>
              <w:left w:val="outset" w:sz="6" w:space="0" w:color="auto"/>
              <w:bottom w:val="outset" w:sz="6" w:space="0" w:color="auto"/>
              <w:right w:val="outset" w:sz="6" w:space="0" w:color="auto"/>
            </w:tcBorders>
            <w:vAlign w:val="center"/>
            <w:hideMark/>
          </w:tcPr>
          <w:p w:rsidR="00127929" w:rsidRPr="009F58CC" w:rsidRDefault="00127929" w:rsidP="004257C8">
            <w:pPr>
              <w:suppressAutoHyphens/>
              <w:ind w:right="53"/>
              <w:jc w:val="center"/>
              <w:rPr>
                <w:lang w:eastAsia="ar-SA"/>
              </w:rPr>
            </w:pPr>
            <w:r w:rsidRPr="009F58CC">
              <w:t>№ п/п</w:t>
            </w:r>
          </w:p>
        </w:tc>
        <w:tc>
          <w:tcPr>
            <w:tcW w:w="2296" w:type="pct"/>
            <w:tcBorders>
              <w:top w:val="outset" w:sz="6" w:space="0" w:color="auto"/>
              <w:left w:val="outset" w:sz="6" w:space="0" w:color="auto"/>
              <w:bottom w:val="outset" w:sz="6" w:space="0" w:color="auto"/>
              <w:right w:val="outset" w:sz="6" w:space="0" w:color="auto"/>
            </w:tcBorders>
            <w:vAlign w:val="center"/>
            <w:hideMark/>
          </w:tcPr>
          <w:p w:rsidR="00127929" w:rsidRPr="009F58CC" w:rsidRDefault="00127929" w:rsidP="004257C8">
            <w:pPr>
              <w:suppressAutoHyphens/>
              <w:ind w:right="53"/>
              <w:jc w:val="center"/>
              <w:rPr>
                <w:lang w:eastAsia="ar-SA"/>
              </w:rPr>
            </w:pPr>
            <w:r w:rsidRPr="009F58CC">
              <w:t>Наименование</w:t>
            </w:r>
          </w:p>
        </w:tc>
        <w:tc>
          <w:tcPr>
            <w:tcW w:w="515" w:type="pct"/>
            <w:tcBorders>
              <w:top w:val="outset" w:sz="6" w:space="0" w:color="auto"/>
              <w:left w:val="outset" w:sz="6" w:space="0" w:color="auto"/>
              <w:bottom w:val="outset" w:sz="6" w:space="0" w:color="auto"/>
              <w:right w:val="outset" w:sz="6" w:space="0" w:color="auto"/>
            </w:tcBorders>
            <w:hideMark/>
          </w:tcPr>
          <w:p w:rsidR="00127929" w:rsidRPr="009F58CC" w:rsidRDefault="00127929" w:rsidP="004257C8">
            <w:pPr>
              <w:ind w:right="53"/>
              <w:jc w:val="center"/>
            </w:pPr>
            <w:r w:rsidRPr="009F58CC">
              <w:t>Ед. изм.</w:t>
            </w:r>
          </w:p>
        </w:tc>
        <w:tc>
          <w:tcPr>
            <w:tcW w:w="317" w:type="pct"/>
            <w:tcBorders>
              <w:top w:val="outset" w:sz="6" w:space="0" w:color="auto"/>
              <w:left w:val="outset" w:sz="6" w:space="0" w:color="auto"/>
              <w:bottom w:val="outset" w:sz="6" w:space="0" w:color="auto"/>
              <w:right w:val="outset" w:sz="6" w:space="0" w:color="auto"/>
            </w:tcBorders>
          </w:tcPr>
          <w:p w:rsidR="00127929" w:rsidRPr="009F58CC" w:rsidRDefault="00127929" w:rsidP="004257C8">
            <w:pPr>
              <w:ind w:right="53"/>
              <w:jc w:val="center"/>
            </w:pPr>
            <w:r w:rsidRPr="009F58CC">
              <w:t>Кол-во</w:t>
            </w:r>
          </w:p>
        </w:tc>
        <w:tc>
          <w:tcPr>
            <w:tcW w:w="806" w:type="pct"/>
            <w:tcBorders>
              <w:top w:val="outset" w:sz="6" w:space="0" w:color="auto"/>
              <w:left w:val="outset" w:sz="6" w:space="0" w:color="auto"/>
              <w:bottom w:val="outset" w:sz="6" w:space="0" w:color="auto"/>
              <w:right w:val="outset" w:sz="6" w:space="0" w:color="auto"/>
            </w:tcBorders>
          </w:tcPr>
          <w:p w:rsidR="00127929" w:rsidRPr="009F58CC" w:rsidRDefault="00127929" w:rsidP="004257C8">
            <w:pPr>
              <w:ind w:right="53"/>
              <w:jc w:val="center"/>
            </w:pPr>
            <w:r w:rsidRPr="009F58CC">
              <w:t>Цена, руб.</w:t>
            </w:r>
          </w:p>
        </w:tc>
        <w:tc>
          <w:tcPr>
            <w:tcW w:w="853" w:type="pct"/>
            <w:tcBorders>
              <w:top w:val="outset" w:sz="6" w:space="0" w:color="auto"/>
              <w:left w:val="outset" w:sz="6" w:space="0" w:color="auto"/>
              <w:bottom w:val="outset" w:sz="6" w:space="0" w:color="auto"/>
              <w:right w:val="outset" w:sz="6" w:space="0" w:color="auto"/>
            </w:tcBorders>
          </w:tcPr>
          <w:p w:rsidR="00127929" w:rsidRPr="009F58CC" w:rsidRDefault="00127929" w:rsidP="004257C8">
            <w:pPr>
              <w:ind w:right="53"/>
              <w:jc w:val="center"/>
            </w:pPr>
            <w:r w:rsidRPr="009F58CC">
              <w:t>Сумма, руб.</w:t>
            </w:r>
            <w:r w:rsidR="003651DF" w:rsidRPr="009F58CC">
              <w:t>, в том числе НДС 18 %</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1</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Чистка фильтров</w:t>
            </w:r>
          </w:p>
        </w:tc>
        <w:tc>
          <w:tcPr>
            <w:tcW w:w="515" w:type="pct"/>
            <w:tcBorders>
              <w:top w:val="outset" w:sz="6" w:space="0" w:color="auto"/>
              <w:left w:val="outset" w:sz="6" w:space="0" w:color="auto"/>
              <w:bottom w:val="outset" w:sz="6" w:space="0" w:color="auto"/>
              <w:right w:val="outset" w:sz="6" w:space="0" w:color="auto"/>
            </w:tcBorders>
          </w:tcPr>
          <w:p w:rsidR="00FE7E83" w:rsidRPr="00C57B3C" w:rsidRDefault="00FE7E83" w:rsidP="00FE7E83">
            <w:pPr>
              <w:jc w:val="center"/>
            </w:pPr>
            <w:r w:rsidRPr="00C57B3C">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2</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Проверка работоспособности датчиков давления</w:t>
            </w:r>
          </w:p>
        </w:tc>
        <w:tc>
          <w:tcPr>
            <w:tcW w:w="515" w:type="pct"/>
            <w:tcBorders>
              <w:top w:val="outset" w:sz="6" w:space="0" w:color="auto"/>
              <w:left w:val="outset" w:sz="6" w:space="0" w:color="auto"/>
              <w:bottom w:val="outset" w:sz="6" w:space="0" w:color="auto"/>
              <w:right w:val="outset" w:sz="6" w:space="0" w:color="auto"/>
            </w:tcBorders>
          </w:tcPr>
          <w:p w:rsidR="00FE7E83" w:rsidRPr="00C57B3C" w:rsidRDefault="00FE7E83" w:rsidP="00FE7E83">
            <w:pPr>
              <w:jc w:val="center"/>
            </w:pPr>
            <w:r>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10 000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20000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3</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Замер электрических параметров</w:t>
            </w:r>
          </w:p>
        </w:tc>
        <w:tc>
          <w:tcPr>
            <w:tcW w:w="515" w:type="pct"/>
            <w:tcBorders>
              <w:top w:val="outset" w:sz="6" w:space="0" w:color="auto"/>
              <w:left w:val="outset" w:sz="6" w:space="0" w:color="auto"/>
              <w:bottom w:val="outset" w:sz="6" w:space="0" w:color="auto"/>
              <w:right w:val="outset" w:sz="6" w:space="0" w:color="auto"/>
            </w:tcBorders>
          </w:tcPr>
          <w:p w:rsidR="00FE7E83" w:rsidRPr="00C57B3C" w:rsidRDefault="00FE7E83" w:rsidP="00FE7E83">
            <w:pPr>
              <w:jc w:val="center"/>
            </w:pPr>
            <w:r>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4</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Проверка режимов работы системы автоматики</w:t>
            </w:r>
          </w:p>
        </w:tc>
        <w:tc>
          <w:tcPr>
            <w:tcW w:w="515"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rsidRPr="00B4794F">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5</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Чистка системы дренажа</w:t>
            </w:r>
          </w:p>
        </w:tc>
        <w:tc>
          <w:tcPr>
            <w:tcW w:w="515"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rsidRPr="00B4794F">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6</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Настройка системы дренажа</w:t>
            </w:r>
          </w:p>
        </w:tc>
        <w:tc>
          <w:tcPr>
            <w:tcW w:w="515"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rsidRPr="00B4794F">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10 000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20000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7</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Проверка режимы работы вентиляторов</w:t>
            </w:r>
          </w:p>
        </w:tc>
        <w:tc>
          <w:tcPr>
            <w:tcW w:w="515"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rsidRPr="00B4794F">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8</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Проверка срабатывания датчиков температуры</w:t>
            </w:r>
          </w:p>
        </w:tc>
        <w:tc>
          <w:tcPr>
            <w:tcW w:w="515" w:type="pct"/>
            <w:tcBorders>
              <w:top w:val="outset" w:sz="6" w:space="0" w:color="auto"/>
              <w:left w:val="outset" w:sz="6" w:space="0" w:color="auto"/>
              <w:bottom w:val="outset" w:sz="6" w:space="0" w:color="auto"/>
              <w:right w:val="outset" w:sz="6" w:space="0" w:color="auto"/>
            </w:tcBorders>
          </w:tcPr>
          <w:p w:rsidR="00FE7E83" w:rsidRPr="00C57B3C" w:rsidRDefault="00FE7E83" w:rsidP="00FE7E83">
            <w:pPr>
              <w:jc w:val="center"/>
            </w:pPr>
            <w:r>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9</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Проверка работоспособности водяной помпы</w:t>
            </w:r>
          </w:p>
        </w:tc>
        <w:tc>
          <w:tcPr>
            <w:tcW w:w="515"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rsidRPr="00A22945">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10 000</w:t>
            </w:r>
          </w:p>
        </w:tc>
        <w:tc>
          <w:tcPr>
            <w:tcW w:w="853" w:type="pct"/>
            <w:tcBorders>
              <w:top w:val="outset" w:sz="6" w:space="0" w:color="auto"/>
              <w:left w:val="outset" w:sz="6" w:space="0" w:color="auto"/>
              <w:bottom w:val="outset" w:sz="6" w:space="0" w:color="auto"/>
              <w:right w:val="outset" w:sz="6" w:space="0" w:color="auto"/>
            </w:tcBorders>
          </w:tcPr>
          <w:p w:rsidR="00FE7E83" w:rsidRPr="00A57264" w:rsidRDefault="00FE7E83" w:rsidP="00FE7E83">
            <w:pPr>
              <w:jc w:val="center"/>
            </w:pPr>
            <w:r>
              <w:t>20000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10</w:t>
            </w:r>
          </w:p>
        </w:tc>
        <w:tc>
          <w:tcPr>
            <w:tcW w:w="2296" w:type="pct"/>
            <w:tcBorders>
              <w:top w:val="outset" w:sz="6" w:space="0" w:color="auto"/>
              <w:left w:val="outset" w:sz="6" w:space="0" w:color="auto"/>
              <w:bottom w:val="outset" w:sz="6" w:space="0" w:color="auto"/>
              <w:right w:val="outset" w:sz="6" w:space="0" w:color="auto"/>
            </w:tcBorders>
          </w:tcPr>
          <w:p w:rsidR="00FE7E83" w:rsidRPr="00843096" w:rsidRDefault="00FE7E83" w:rsidP="00FE7E83">
            <w:r>
              <w:t>Прогрузка электроавтоматов</w:t>
            </w:r>
          </w:p>
        </w:tc>
        <w:tc>
          <w:tcPr>
            <w:tcW w:w="515"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rsidRPr="00A22945">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rPr>
                <w:lang w:eastAsia="ar-SA"/>
              </w:rPr>
            </w:pPr>
            <w:r w:rsidRPr="00127929">
              <w:t>11</w:t>
            </w:r>
          </w:p>
        </w:tc>
        <w:tc>
          <w:tcPr>
            <w:tcW w:w="2296" w:type="pct"/>
            <w:tcBorders>
              <w:top w:val="outset" w:sz="6" w:space="0" w:color="auto"/>
              <w:left w:val="outset" w:sz="6" w:space="0" w:color="auto"/>
              <w:bottom w:val="outset" w:sz="6" w:space="0" w:color="auto"/>
              <w:right w:val="outset" w:sz="6" w:space="0" w:color="auto"/>
            </w:tcBorders>
          </w:tcPr>
          <w:p w:rsidR="00FE7E83" w:rsidRDefault="00FE7E83" w:rsidP="00FE7E83">
            <w:r>
              <w:t>Проверка хладопроизводительности системы</w:t>
            </w:r>
          </w:p>
        </w:tc>
        <w:tc>
          <w:tcPr>
            <w:tcW w:w="515"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rsidRPr="00A22945">
              <w:t>услуга</w:t>
            </w:r>
          </w:p>
        </w:tc>
        <w:tc>
          <w:tcPr>
            <w:tcW w:w="317"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t>10 000</w:t>
            </w:r>
          </w:p>
        </w:tc>
        <w:tc>
          <w:tcPr>
            <w:tcW w:w="853" w:type="pct"/>
            <w:tcBorders>
              <w:top w:val="outset" w:sz="6" w:space="0" w:color="auto"/>
              <w:left w:val="outset" w:sz="6" w:space="0" w:color="auto"/>
              <w:bottom w:val="outset" w:sz="6" w:space="0" w:color="auto"/>
              <w:right w:val="outset" w:sz="6" w:space="0" w:color="auto"/>
            </w:tcBorders>
          </w:tcPr>
          <w:p w:rsidR="00FE7E83" w:rsidRDefault="00FE7E83" w:rsidP="00FE7E83">
            <w:pPr>
              <w:jc w:val="center"/>
            </w:pPr>
            <w:r>
              <w:t>20000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pPr>
            <w:r>
              <w:t>12</w:t>
            </w:r>
          </w:p>
        </w:tc>
        <w:tc>
          <w:tcPr>
            <w:tcW w:w="2296" w:type="pct"/>
            <w:tcBorders>
              <w:top w:val="outset" w:sz="6" w:space="0" w:color="auto"/>
              <w:left w:val="outset" w:sz="6" w:space="0" w:color="auto"/>
              <w:bottom w:val="outset" w:sz="6" w:space="0" w:color="auto"/>
              <w:right w:val="outset" w:sz="6" w:space="0" w:color="auto"/>
            </w:tcBorders>
          </w:tcPr>
          <w:p w:rsidR="00FE7E83" w:rsidRDefault="00FE7E83" w:rsidP="00FE7E83">
            <w:r>
              <w:t>Проверка давления воздуха</w:t>
            </w:r>
          </w:p>
        </w:tc>
        <w:tc>
          <w:tcPr>
            <w:tcW w:w="515" w:type="pct"/>
            <w:tcBorders>
              <w:top w:val="outset" w:sz="6" w:space="0" w:color="auto"/>
              <w:left w:val="outset" w:sz="6" w:space="0" w:color="auto"/>
              <w:bottom w:val="outset" w:sz="6" w:space="0" w:color="auto"/>
              <w:right w:val="outset" w:sz="6" w:space="0" w:color="auto"/>
            </w:tcBorders>
          </w:tcPr>
          <w:p w:rsidR="00FE7E83" w:rsidRPr="00A22945" w:rsidRDefault="00FE7E83" w:rsidP="00FE7E83">
            <w:pPr>
              <w:jc w:val="center"/>
            </w:pPr>
            <w:r>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pPr>
            <w:r>
              <w:t>13</w:t>
            </w:r>
          </w:p>
        </w:tc>
        <w:tc>
          <w:tcPr>
            <w:tcW w:w="2296" w:type="pct"/>
            <w:tcBorders>
              <w:top w:val="outset" w:sz="6" w:space="0" w:color="auto"/>
              <w:left w:val="outset" w:sz="6" w:space="0" w:color="auto"/>
              <w:bottom w:val="outset" w:sz="6" w:space="0" w:color="auto"/>
              <w:right w:val="outset" w:sz="6" w:space="0" w:color="auto"/>
            </w:tcBorders>
          </w:tcPr>
          <w:p w:rsidR="00FE7E83" w:rsidRDefault="00FE7E83" w:rsidP="00FE7E83">
            <w:r>
              <w:t>Настройка уставок порогов срабатывания</w:t>
            </w:r>
          </w:p>
        </w:tc>
        <w:tc>
          <w:tcPr>
            <w:tcW w:w="515" w:type="pct"/>
            <w:tcBorders>
              <w:top w:val="outset" w:sz="6" w:space="0" w:color="auto"/>
              <w:left w:val="outset" w:sz="6" w:space="0" w:color="auto"/>
              <w:bottom w:val="outset" w:sz="6" w:space="0" w:color="auto"/>
              <w:right w:val="outset" w:sz="6" w:space="0" w:color="auto"/>
            </w:tcBorders>
          </w:tcPr>
          <w:p w:rsidR="00FE7E83" w:rsidRPr="00A22945" w:rsidRDefault="00FE7E83" w:rsidP="00FE7E83">
            <w:pPr>
              <w:jc w:val="center"/>
            </w:pPr>
            <w:r>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pPr>
            <w:r>
              <w:t>14</w:t>
            </w:r>
          </w:p>
        </w:tc>
        <w:tc>
          <w:tcPr>
            <w:tcW w:w="2296" w:type="pct"/>
            <w:tcBorders>
              <w:top w:val="outset" w:sz="6" w:space="0" w:color="auto"/>
              <w:left w:val="outset" w:sz="6" w:space="0" w:color="auto"/>
              <w:bottom w:val="outset" w:sz="6" w:space="0" w:color="auto"/>
              <w:right w:val="outset" w:sz="6" w:space="0" w:color="auto"/>
            </w:tcBorders>
          </w:tcPr>
          <w:p w:rsidR="00FE7E83" w:rsidRDefault="00FE7E83" w:rsidP="00FE7E83">
            <w:r>
              <w:t>Проверка срабатывания аварийных датчиков</w:t>
            </w:r>
          </w:p>
        </w:tc>
        <w:tc>
          <w:tcPr>
            <w:tcW w:w="515" w:type="pct"/>
            <w:tcBorders>
              <w:top w:val="outset" w:sz="6" w:space="0" w:color="auto"/>
              <w:left w:val="outset" w:sz="6" w:space="0" w:color="auto"/>
              <w:bottom w:val="outset" w:sz="6" w:space="0" w:color="auto"/>
              <w:right w:val="outset" w:sz="6" w:space="0" w:color="auto"/>
            </w:tcBorders>
          </w:tcPr>
          <w:p w:rsidR="00FE7E83" w:rsidRPr="00A22945" w:rsidRDefault="00FE7E83" w:rsidP="00FE7E83">
            <w:pPr>
              <w:jc w:val="center"/>
            </w:pPr>
            <w:r>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12 500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25000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127929" w:rsidRDefault="00FE7E83" w:rsidP="00FE7E83">
            <w:pPr>
              <w:suppressAutoHyphens/>
              <w:jc w:val="center"/>
            </w:pPr>
            <w:r>
              <w:t>15</w:t>
            </w:r>
          </w:p>
        </w:tc>
        <w:tc>
          <w:tcPr>
            <w:tcW w:w="2296" w:type="pct"/>
            <w:tcBorders>
              <w:top w:val="outset" w:sz="6" w:space="0" w:color="auto"/>
              <w:left w:val="outset" w:sz="6" w:space="0" w:color="auto"/>
              <w:bottom w:val="outset" w:sz="6" w:space="0" w:color="auto"/>
              <w:right w:val="outset" w:sz="6" w:space="0" w:color="auto"/>
            </w:tcBorders>
          </w:tcPr>
          <w:p w:rsidR="00FE7E83" w:rsidRDefault="00FE7E83" w:rsidP="00FE7E83">
            <w:r>
              <w:t>Проверка времени выхода на рабочий режим</w:t>
            </w:r>
          </w:p>
        </w:tc>
        <w:tc>
          <w:tcPr>
            <w:tcW w:w="515" w:type="pct"/>
            <w:tcBorders>
              <w:top w:val="outset" w:sz="6" w:space="0" w:color="auto"/>
              <w:left w:val="outset" w:sz="6" w:space="0" w:color="auto"/>
              <w:bottom w:val="outset" w:sz="6" w:space="0" w:color="auto"/>
              <w:right w:val="outset" w:sz="6" w:space="0" w:color="auto"/>
            </w:tcBorders>
          </w:tcPr>
          <w:p w:rsidR="00FE7E83" w:rsidRPr="00A22945" w:rsidRDefault="00FE7E83" w:rsidP="00FE7E83">
            <w:pPr>
              <w:jc w:val="center"/>
            </w:pPr>
            <w:r>
              <w:t>услуга</w:t>
            </w:r>
          </w:p>
        </w:tc>
        <w:tc>
          <w:tcPr>
            <w:tcW w:w="317" w:type="pct"/>
            <w:tcBorders>
              <w:top w:val="outset" w:sz="6" w:space="0" w:color="auto"/>
              <w:left w:val="outset" w:sz="6" w:space="0" w:color="auto"/>
              <w:bottom w:val="outset" w:sz="6" w:space="0" w:color="auto"/>
              <w:right w:val="outset" w:sz="6" w:space="0" w:color="auto"/>
            </w:tcBorders>
          </w:tcPr>
          <w:p w:rsidR="00FE7E83" w:rsidRPr="00FE0226" w:rsidRDefault="00FE7E83" w:rsidP="00FE7E83">
            <w:pPr>
              <w:jc w:val="center"/>
            </w:pPr>
            <w:r>
              <w:t>2</w:t>
            </w:r>
          </w:p>
        </w:tc>
        <w:tc>
          <w:tcPr>
            <w:tcW w:w="806" w:type="pct"/>
            <w:tcBorders>
              <w:top w:val="outset" w:sz="6" w:space="0" w:color="auto"/>
              <w:left w:val="outset" w:sz="6" w:space="0" w:color="auto"/>
              <w:bottom w:val="outset" w:sz="6" w:space="0" w:color="auto"/>
              <w:right w:val="outset" w:sz="6" w:space="0" w:color="auto"/>
            </w:tcBorders>
          </w:tcPr>
          <w:p w:rsidR="00FE7E83" w:rsidRPr="00DA5214" w:rsidRDefault="00FE7E83" w:rsidP="00FE7E83">
            <w:pPr>
              <w:jc w:val="center"/>
            </w:pPr>
            <w:r>
              <w:t>10 000</w:t>
            </w:r>
          </w:p>
        </w:tc>
        <w:tc>
          <w:tcPr>
            <w:tcW w:w="853" w:type="pct"/>
            <w:tcBorders>
              <w:top w:val="outset" w:sz="6" w:space="0" w:color="auto"/>
              <w:left w:val="outset" w:sz="6" w:space="0" w:color="auto"/>
              <w:bottom w:val="outset" w:sz="6" w:space="0" w:color="auto"/>
              <w:right w:val="outset" w:sz="6" w:space="0" w:color="auto"/>
            </w:tcBorders>
          </w:tcPr>
          <w:p w:rsidR="00FE7E83" w:rsidRPr="00BF4B21" w:rsidRDefault="00FE7E83" w:rsidP="00FE7E83">
            <w:pPr>
              <w:jc w:val="center"/>
            </w:pPr>
            <w:r>
              <w:t>20000</w:t>
            </w:r>
          </w:p>
        </w:tc>
      </w:tr>
      <w:tr w:rsidR="00FE7E83" w:rsidRPr="009F58CC" w:rsidTr="00FE7E83">
        <w:trPr>
          <w:trHeight w:val="157"/>
          <w:tblCellSpacing w:w="0" w:type="dxa"/>
        </w:trPr>
        <w:tc>
          <w:tcPr>
            <w:tcW w:w="212" w:type="pct"/>
            <w:tcBorders>
              <w:top w:val="outset" w:sz="6" w:space="0" w:color="auto"/>
              <w:left w:val="outset" w:sz="6" w:space="0" w:color="auto"/>
              <w:bottom w:val="outset" w:sz="6" w:space="0" w:color="auto"/>
              <w:right w:val="outset" w:sz="6" w:space="0" w:color="auto"/>
            </w:tcBorders>
            <w:vAlign w:val="center"/>
          </w:tcPr>
          <w:p w:rsidR="00FE7E83" w:rsidRPr="009F58CC" w:rsidRDefault="00FE7E83" w:rsidP="00FE7E83">
            <w:pPr>
              <w:suppressAutoHyphens/>
              <w:ind w:right="53"/>
              <w:jc w:val="center"/>
            </w:pPr>
          </w:p>
        </w:tc>
        <w:tc>
          <w:tcPr>
            <w:tcW w:w="2296" w:type="pct"/>
            <w:tcBorders>
              <w:top w:val="outset" w:sz="6" w:space="0" w:color="auto"/>
              <w:left w:val="outset" w:sz="6" w:space="0" w:color="auto"/>
              <w:bottom w:val="outset" w:sz="6" w:space="0" w:color="auto"/>
              <w:right w:val="outset" w:sz="6" w:space="0" w:color="auto"/>
            </w:tcBorders>
          </w:tcPr>
          <w:p w:rsidR="00FE7E83" w:rsidRPr="009F58CC" w:rsidRDefault="00FE7E83" w:rsidP="00FE7E83">
            <w:pPr>
              <w:ind w:right="53"/>
              <w:jc w:val="center"/>
            </w:pPr>
          </w:p>
        </w:tc>
        <w:tc>
          <w:tcPr>
            <w:tcW w:w="515" w:type="pct"/>
            <w:tcBorders>
              <w:top w:val="outset" w:sz="6" w:space="0" w:color="auto"/>
              <w:left w:val="outset" w:sz="6" w:space="0" w:color="auto"/>
              <w:bottom w:val="outset" w:sz="6" w:space="0" w:color="auto"/>
              <w:right w:val="outset" w:sz="6" w:space="0" w:color="auto"/>
            </w:tcBorders>
          </w:tcPr>
          <w:p w:rsidR="00FE7E83" w:rsidRPr="009F58CC" w:rsidRDefault="00FE7E83" w:rsidP="00FE7E83">
            <w:pPr>
              <w:ind w:right="53"/>
              <w:jc w:val="center"/>
            </w:pPr>
          </w:p>
        </w:tc>
        <w:tc>
          <w:tcPr>
            <w:tcW w:w="317" w:type="pct"/>
            <w:tcBorders>
              <w:top w:val="outset" w:sz="6" w:space="0" w:color="auto"/>
              <w:left w:val="outset" w:sz="6" w:space="0" w:color="auto"/>
              <w:bottom w:val="outset" w:sz="6" w:space="0" w:color="auto"/>
              <w:right w:val="outset" w:sz="6" w:space="0" w:color="auto"/>
            </w:tcBorders>
          </w:tcPr>
          <w:p w:rsidR="00FE7E83" w:rsidRPr="009F58CC" w:rsidRDefault="00FE7E83" w:rsidP="00FE7E83">
            <w:pPr>
              <w:ind w:right="53"/>
              <w:jc w:val="center"/>
            </w:pPr>
          </w:p>
        </w:tc>
        <w:tc>
          <w:tcPr>
            <w:tcW w:w="806" w:type="pct"/>
            <w:tcBorders>
              <w:top w:val="outset" w:sz="6" w:space="0" w:color="auto"/>
              <w:left w:val="outset" w:sz="6" w:space="0" w:color="auto"/>
              <w:bottom w:val="outset" w:sz="6" w:space="0" w:color="auto"/>
              <w:right w:val="outset" w:sz="6" w:space="0" w:color="auto"/>
            </w:tcBorders>
          </w:tcPr>
          <w:p w:rsidR="00FE7E83" w:rsidRPr="009F58CC" w:rsidRDefault="00FE7E83" w:rsidP="00FE7E83">
            <w:pPr>
              <w:ind w:right="53"/>
              <w:jc w:val="center"/>
            </w:pPr>
            <w:r w:rsidRPr="009F58CC">
              <w:t>ИТОГО</w:t>
            </w:r>
          </w:p>
        </w:tc>
        <w:tc>
          <w:tcPr>
            <w:tcW w:w="853" w:type="pct"/>
            <w:tcBorders>
              <w:top w:val="outset" w:sz="6" w:space="0" w:color="auto"/>
              <w:left w:val="outset" w:sz="6" w:space="0" w:color="auto"/>
              <w:bottom w:val="outset" w:sz="6" w:space="0" w:color="auto"/>
              <w:right w:val="outset" w:sz="6" w:space="0" w:color="auto"/>
            </w:tcBorders>
          </w:tcPr>
          <w:p w:rsidR="00FE7E83" w:rsidRPr="009F58CC" w:rsidRDefault="00FE7E83" w:rsidP="00FE7E83">
            <w:pPr>
              <w:ind w:right="53"/>
              <w:jc w:val="center"/>
            </w:pPr>
            <w:r w:rsidRPr="009F58CC">
              <w:t>350 000</w:t>
            </w:r>
          </w:p>
        </w:tc>
      </w:tr>
      <w:tr w:rsidR="00FE7E83" w:rsidRPr="009F58CC" w:rsidTr="00FE7E83">
        <w:trPr>
          <w:trHeight w:val="157"/>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tcPr>
          <w:p w:rsidR="00FE7E83" w:rsidRPr="0030648E" w:rsidRDefault="00FE7E83" w:rsidP="00FE7E83">
            <w:pPr>
              <w:ind w:right="53"/>
              <w:jc w:val="center"/>
            </w:pPr>
            <w:r w:rsidRPr="0030648E">
              <w:t>350</w:t>
            </w:r>
            <w:r>
              <w:rPr>
                <w:lang w:val="en-US"/>
              </w:rPr>
              <w:t> </w:t>
            </w:r>
            <w:r w:rsidRPr="0030648E">
              <w:t>000 (Триста пятьдесят тысяч) рублей 00 копеек</w:t>
            </w:r>
            <w:r>
              <w:t>, в т.ч. НДС 18% - 53 389 (</w:t>
            </w:r>
            <w:r w:rsidRPr="0030648E">
              <w:t>Пятьдесят три тысячи триста восемьдесят девять</w:t>
            </w:r>
            <w:r>
              <w:t>)</w:t>
            </w:r>
            <w:r w:rsidRPr="0030648E">
              <w:t xml:space="preserve"> рублей 83 копейки</w:t>
            </w:r>
          </w:p>
        </w:tc>
      </w:tr>
    </w:tbl>
    <w:p w:rsidR="00935F5A" w:rsidRDefault="00935F5A" w:rsidP="004257C8">
      <w:pPr>
        <w:pStyle w:val="3"/>
        <w:ind w:right="53" w:firstLine="0"/>
        <w:rPr>
          <w:szCs w:val="24"/>
        </w:rPr>
      </w:pPr>
    </w:p>
    <w:p w:rsidR="00F23F40" w:rsidRDefault="00F23F40" w:rsidP="00F23F40">
      <w:pPr>
        <w:ind w:firstLine="709"/>
      </w:pPr>
      <w:r>
        <w:t xml:space="preserve">Место выполнения работ: </w:t>
      </w:r>
      <w:r w:rsidRPr="00210F9C">
        <w:t>г. Москва, Страстной бульвар 9, помещение Заказчика.</w:t>
      </w:r>
    </w:p>
    <w:p w:rsidR="00F23F40" w:rsidRDefault="00F23F40" w:rsidP="00F23F40"/>
    <w:tbl>
      <w:tblPr>
        <w:tblStyle w:val="af2"/>
        <w:tblW w:w="9994" w:type="dxa"/>
        <w:tblLook w:val="04A0" w:firstRow="1" w:lastRow="0" w:firstColumn="1" w:lastColumn="0" w:noHBand="0" w:noVBand="1"/>
      </w:tblPr>
      <w:tblGrid>
        <w:gridCol w:w="4982"/>
        <w:gridCol w:w="5012"/>
      </w:tblGrid>
      <w:tr w:rsidR="00F23F40" w:rsidRPr="006A2359" w:rsidTr="00EF6E22">
        <w:tc>
          <w:tcPr>
            <w:tcW w:w="4982" w:type="dxa"/>
            <w:tcBorders>
              <w:top w:val="nil"/>
              <w:left w:val="nil"/>
              <w:bottom w:val="nil"/>
              <w:right w:val="nil"/>
            </w:tcBorders>
          </w:tcPr>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r w:rsidRPr="006A2359">
              <w:rPr>
                <w:rFonts w:ascii="Times New Roman" w:hAnsi="Times New Roman" w:cs="Times New Roman"/>
              </w:rPr>
              <w:t xml:space="preserve">От </w:t>
            </w:r>
            <w:r>
              <w:rPr>
                <w:rFonts w:ascii="Times New Roman" w:hAnsi="Times New Roman" w:cs="Times New Roman"/>
              </w:rPr>
              <w:t>Исполнителя</w:t>
            </w:r>
          </w:p>
          <w:p w:rsidR="00F23F40" w:rsidRPr="006A2359" w:rsidRDefault="00F23F40" w:rsidP="00EF6E22">
            <w:pPr>
              <w:rPr>
                <w:rFonts w:ascii="Times New Roman" w:hAnsi="Times New Roman" w:cs="Times New Roman"/>
              </w:rPr>
            </w:pPr>
            <w:r w:rsidRPr="006A2359">
              <w:rPr>
                <w:rFonts w:ascii="Times New Roman" w:hAnsi="Times New Roman" w:cs="Times New Roman"/>
              </w:rPr>
              <w:t>Генеральный директор</w:t>
            </w: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r w:rsidRPr="006A2359">
              <w:rPr>
                <w:rFonts w:ascii="Times New Roman" w:hAnsi="Times New Roman" w:cs="Times New Roman"/>
              </w:rPr>
              <w:t>________________</w:t>
            </w:r>
            <w:r w:rsidRPr="006A2359">
              <w:rPr>
                <w:rFonts w:ascii="Times New Roman" w:hAnsi="Times New Roman" w:cs="Times New Roman"/>
                <w:bCs/>
              </w:rPr>
              <w:t xml:space="preserve"> </w:t>
            </w:r>
            <w:r>
              <w:rPr>
                <w:rFonts w:ascii="Times New Roman" w:hAnsi="Times New Roman" w:cs="Times New Roman"/>
                <w:bCs/>
              </w:rPr>
              <w:t>М</w:t>
            </w:r>
            <w:r w:rsidRPr="006A2359">
              <w:rPr>
                <w:rFonts w:ascii="Times New Roman" w:hAnsi="Times New Roman" w:cs="Times New Roman"/>
                <w:bCs/>
              </w:rPr>
              <w:t>.</w:t>
            </w:r>
            <w:r>
              <w:rPr>
                <w:rFonts w:ascii="Times New Roman" w:hAnsi="Times New Roman" w:cs="Times New Roman"/>
                <w:bCs/>
              </w:rPr>
              <w:t>Ф</w:t>
            </w:r>
            <w:r w:rsidRPr="006A2359">
              <w:rPr>
                <w:rFonts w:ascii="Times New Roman" w:hAnsi="Times New Roman" w:cs="Times New Roman"/>
                <w:bCs/>
              </w:rPr>
              <w:t xml:space="preserve">. </w:t>
            </w:r>
            <w:r>
              <w:rPr>
                <w:rFonts w:ascii="Times New Roman" w:hAnsi="Times New Roman" w:cs="Times New Roman"/>
                <w:bCs/>
              </w:rPr>
              <w:t>Антипова</w:t>
            </w: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r w:rsidRPr="006A2359">
              <w:rPr>
                <w:rFonts w:ascii="Times New Roman" w:hAnsi="Times New Roman" w:cs="Times New Roman"/>
              </w:rPr>
              <w:t>М.П.</w:t>
            </w:r>
          </w:p>
        </w:tc>
        <w:tc>
          <w:tcPr>
            <w:tcW w:w="5012" w:type="dxa"/>
            <w:tcBorders>
              <w:top w:val="nil"/>
              <w:left w:val="nil"/>
              <w:bottom w:val="nil"/>
              <w:right w:val="nil"/>
            </w:tcBorders>
          </w:tcPr>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r w:rsidRPr="006A2359">
              <w:rPr>
                <w:rFonts w:ascii="Times New Roman" w:hAnsi="Times New Roman" w:cs="Times New Roman"/>
              </w:rPr>
              <w:t xml:space="preserve">От </w:t>
            </w:r>
            <w:r>
              <w:rPr>
                <w:rFonts w:ascii="Times New Roman" w:hAnsi="Times New Roman" w:cs="Times New Roman"/>
              </w:rPr>
              <w:t>Заказчика</w:t>
            </w:r>
            <w:r w:rsidRPr="006A2359">
              <w:rPr>
                <w:rFonts w:ascii="Times New Roman" w:hAnsi="Times New Roman" w:cs="Times New Roman"/>
              </w:rPr>
              <w:t>:</w:t>
            </w:r>
          </w:p>
          <w:p w:rsidR="00F23F40" w:rsidRPr="00F23F40" w:rsidRDefault="00F23F40" w:rsidP="00F23F40">
            <w:pPr>
              <w:rPr>
                <w:rFonts w:ascii="Times New Roman" w:hAnsi="Times New Roman" w:cs="Times New Roman"/>
              </w:rPr>
            </w:pPr>
            <w:r w:rsidRPr="00F23F40">
              <w:rPr>
                <w:rFonts w:ascii="Times New Roman" w:hAnsi="Times New Roman" w:cs="Times New Roman"/>
              </w:rPr>
              <w:t>Директор департамента информационных технологий и интеллектуальных транспортных систем</w:t>
            </w:r>
          </w:p>
          <w:p w:rsidR="00F23F40" w:rsidRPr="00F23F40" w:rsidRDefault="00F23F40" w:rsidP="00F23F40">
            <w:pPr>
              <w:rPr>
                <w:rFonts w:ascii="Times New Roman" w:hAnsi="Times New Roman" w:cs="Times New Roman"/>
              </w:rPr>
            </w:pPr>
          </w:p>
          <w:p w:rsidR="00F23F40" w:rsidRDefault="00F23F40" w:rsidP="00F23F40">
            <w:pPr>
              <w:rPr>
                <w:rFonts w:ascii="Times New Roman" w:hAnsi="Times New Roman" w:cs="Times New Roman"/>
              </w:rPr>
            </w:pPr>
          </w:p>
          <w:p w:rsidR="00F23F40" w:rsidRPr="00F23F40" w:rsidRDefault="00F23F40" w:rsidP="00F23F40">
            <w:pPr>
              <w:rPr>
                <w:rFonts w:ascii="Times New Roman" w:hAnsi="Times New Roman" w:cs="Times New Roman"/>
              </w:rPr>
            </w:pPr>
          </w:p>
          <w:p w:rsidR="00F23F40" w:rsidRPr="006A2359" w:rsidRDefault="00F23F40" w:rsidP="00F23F40">
            <w:pPr>
              <w:rPr>
                <w:rFonts w:ascii="Times New Roman" w:hAnsi="Times New Roman" w:cs="Times New Roman"/>
              </w:rPr>
            </w:pPr>
            <w:r w:rsidRPr="00F23F40">
              <w:rPr>
                <w:rFonts w:ascii="Times New Roman" w:hAnsi="Times New Roman" w:cs="Times New Roman"/>
              </w:rPr>
              <w:t xml:space="preserve">_____________   И.В. Антропов </w:t>
            </w:r>
          </w:p>
          <w:p w:rsidR="00F23F40" w:rsidRPr="006A2359" w:rsidRDefault="00F23F40" w:rsidP="00EF6E22">
            <w:pPr>
              <w:rPr>
                <w:rFonts w:ascii="Times New Roman" w:hAnsi="Times New Roman" w:cs="Times New Roman"/>
              </w:rPr>
            </w:pPr>
          </w:p>
          <w:p w:rsidR="00F23F40" w:rsidRPr="006A2359" w:rsidRDefault="00F23F40" w:rsidP="00EF6E22">
            <w:pPr>
              <w:rPr>
                <w:rFonts w:ascii="Times New Roman" w:hAnsi="Times New Roman" w:cs="Times New Roman"/>
              </w:rPr>
            </w:pPr>
            <w:r w:rsidRPr="006A2359">
              <w:rPr>
                <w:rFonts w:ascii="Times New Roman" w:hAnsi="Times New Roman" w:cs="Times New Roman"/>
              </w:rPr>
              <w:t>М.П.</w:t>
            </w:r>
          </w:p>
        </w:tc>
      </w:tr>
    </w:tbl>
    <w:p w:rsidR="00F23F40" w:rsidRPr="00F23F40" w:rsidRDefault="00F23F40" w:rsidP="00F23F40"/>
    <w:sectPr w:rsidR="00F23F40" w:rsidRPr="00F23F40" w:rsidSect="004257C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C2" w:rsidRDefault="004959C2" w:rsidP="003440FB">
      <w:r>
        <w:separator/>
      </w:r>
    </w:p>
  </w:endnote>
  <w:endnote w:type="continuationSeparator" w:id="0">
    <w:p w:rsidR="004959C2" w:rsidRDefault="004959C2" w:rsidP="0034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C2" w:rsidRDefault="004959C2" w:rsidP="003440FB">
      <w:r>
        <w:separator/>
      </w:r>
    </w:p>
  </w:footnote>
  <w:footnote w:type="continuationSeparator" w:id="0">
    <w:p w:rsidR="004959C2" w:rsidRDefault="004959C2" w:rsidP="0034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F0AEEF50"/>
    <w:name w:val="WW8Num4"/>
    <w:lvl w:ilvl="0">
      <w:start w:val="1"/>
      <w:numFmt w:val="decimal"/>
      <w:lvlText w:val="2.%1"/>
      <w:lvlJc w:val="left"/>
      <w:pPr>
        <w:tabs>
          <w:tab w:val="num" w:pos="170"/>
        </w:tabs>
        <w:ind w:left="170" w:firstLine="227"/>
      </w:pPr>
      <w:rPr>
        <w:b/>
        <w:bCs/>
        <w:color w:val="auto"/>
        <w:sz w:val="28"/>
      </w:rPr>
    </w:lvl>
  </w:abstractNum>
  <w:abstractNum w:abstractNumId="1" w15:restartNumberingAfterBreak="0">
    <w:nsid w:val="00E036BA"/>
    <w:multiLevelType w:val="multilevel"/>
    <w:tmpl w:val="23A492AA"/>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31"/>
        </w:tabs>
        <w:ind w:left="531" w:hanging="540"/>
      </w:pPr>
      <w:rPr>
        <w:rFonts w:hint="default"/>
      </w:rPr>
    </w:lvl>
    <w:lvl w:ilvl="2">
      <w:start w:val="1"/>
      <w:numFmt w:val="decimal"/>
      <w:lvlText w:val="%1.%2.%3."/>
      <w:lvlJc w:val="left"/>
      <w:pPr>
        <w:tabs>
          <w:tab w:val="num" w:pos="702"/>
        </w:tabs>
        <w:ind w:left="702" w:hanging="720"/>
      </w:pPr>
      <w:rPr>
        <w:rFonts w:hint="default"/>
        <w:i w:val="0"/>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728"/>
        </w:tabs>
        <w:ind w:left="1728" w:hanging="1800"/>
      </w:pPr>
      <w:rPr>
        <w:rFonts w:hint="default"/>
      </w:rPr>
    </w:lvl>
  </w:abstractNum>
  <w:abstractNum w:abstractNumId="2" w15:restartNumberingAfterBreak="0">
    <w:nsid w:val="21D23DB6"/>
    <w:multiLevelType w:val="hybridMultilevel"/>
    <w:tmpl w:val="0DA25670"/>
    <w:lvl w:ilvl="0" w:tplc="62141A4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 w15:restartNumberingAfterBreak="0">
    <w:nsid w:val="22E147E6"/>
    <w:multiLevelType w:val="multilevel"/>
    <w:tmpl w:val="C8782A48"/>
    <w:lvl w:ilvl="0">
      <w:start w:val="1"/>
      <w:numFmt w:val="decimal"/>
      <w:lvlText w:val="%1."/>
      <w:lvlJc w:val="left"/>
      <w:pPr>
        <w:tabs>
          <w:tab w:val="num" w:pos="927"/>
        </w:tabs>
        <w:ind w:left="927" w:hanging="360"/>
      </w:pPr>
      <w:rPr>
        <w:rFonts w:hint="default"/>
        <w:sz w:val="20"/>
      </w:rPr>
    </w:lvl>
    <w:lvl w:ilvl="1">
      <w:start w:val="1"/>
      <w:numFmt w:val="decimal"/>
      <w:isLgl/>
      <w:lvlText w:val="%1.%2."/>
      <w:lvlJc w:val="left"/>
      <w:pPr>
        <w:tabs>
          <w:tab w:val="num" w:pos="570"/>
        </w:tabs>
        <w:ind w:left="570" w:hanging="570"/>
      </w:pPr>
      <w:rPr>
        <w:rFonts w:hint="default"/>
        <w:b w:val="0"/>
        <w:sz w:val="22"/>
        <w:szCs w:val="22"/>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15:restartNumberingAfterBreak="0">
    <w:nsid w:val="234A7AB0"/>
    <w:multiLevelType w:val="singleLevel"/>
    <w:tmpl w:val="0BB21416"/>
    <w:lvl w:ilvl="0">
      <w:start w:val="3"/>
      <w:numFmt w:val="decimal"/>
      <w:lvlText w:val="4.%1. "/>
      <w:legacy w:legacy="1" w:legacySpace="0" w:legacyIndent="283"/>
      <w:lvlJc w:val="left"/>
      <w:pPr>
        <w:ind w:left="567" w:hanging="283"/>
      </w:pPr>
      <w:rPr>
        <w:rFonts w:ascii="Times New Roman" w:hAnsi="Times New Roman" w:hint="default"/>
        <w:b w:val="0"/>
        <w:i w:val="0"/>
        <w:color w:val="000000"/>
        <w:sz w:val="25"/>
        <w:u w:val="none"/>
      </w:rPr>
    </w:lvl>
  </w:abstractNum>
  <w:abstractNum w:abstractNumId="5" w15:restartNumberingAfterBreak="0">
    <w:nsid w:val="25AF5E8F"/>
    <w:multiLevelType w:val="multilevel"/>
    <w:tmpl w:val="AA502C34"/>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1437"/>
        </w:tabs>
        <w:ind w:left="1437" w:hanging="870"/>
      </w:pPr>
      <w:rPr>
        <w:rFonts w:hint="default"/>
        <w:b w:val="0"/>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2CD76A88"/>
    <w:multiLevelType w:val="multilevel"/>
    <w:tmpl w:val="821606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510F30"/>
    <w:multiLevelType w:val="multilevel"/>
    <w:tmpl w:val="0E50599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657781"/>
    <w:multiLevelType w:val="multilevel"/>
    <w:tmpl w:val="CA84B17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A8378D"/>
    <w:multiLevelType w:val="hybridMultilevel"/>
    <w:tmpl w:val="1108DE36"/>
    <w:lvl w:ilvl="0" w:tplc="49E2F17A">
      <w:start w:val="1"/>
      <w:numFmt w:val="decimal"/>
      <w:lvlText w:val="%1."/>
      <w:lvlJc w:val="left"/>
      <w:pPr>
        <w:tabs>
          <w:tab w:val="num" w:pos="720"/>
        </w:tabs>
        <w:ind w:left="720" w:hanging="360"/>
      </w:pPr>
      <w:rPr>
        <w:rFonts w:hint="default"/>
      </w:rPr>
    </w:lvl>
    <w:lvl w:ilvl="1" w:tplc="9B42BDEE">
      <w:numFmt w:val="none"/>
      <w:lvlText w:val=""/>
      <w:lvlJc w:val="left"/>
      <w:pPr>
        <w:tabs>
          <w:tab w:val="num" w:pos="360"/>
        </w:tabs>
      </w:pPr>
    </w:lvl>
    <w:lvl w:ilvl="2" w:tplc="C5562F4A">
      <w:numFmt w:val="none"/>
      <w:lvlText w:val=""/>
      <w:lvlJc w:val="left"/>
      <w:pPr>
        <w:tabs>
          <w:tab w:val="num" w:pos="360"/>
        </w:tabs>
      </w:pPr>
    </w:lvl>
    <w:lvl w:ilvl="3" w:tplc="B8BCB572">
      <w:numFmt w:val="none"/>
      <w:lvlText w:val=""/>
      <w:lvlJc w:val="left"/>
      <w:pPr>
        <w:tabs>
          <w:tab w:val="num" w:pos="360"/>
        </w:tabs>
      </w:pPr>
    </w:lvl>
    <w:lvl w:ilvl="4" w:tplc="78EA1880">
      <w:numFmt w:val="none"/>
      <w:lvlText w:val=""/>
      <w:lvlJc w:val="left"/>
      <w:pPr>
        <w:tabs>
          <w:tab w:val="num" w:pos="360"/>
        </w:tabs>
      </w:pPr>
    </w:lvl>
    <w:lvl w:ilvl="5" w:tplc="570A94C0">
      <w:numFmt w:val="none"/>
      <w:lvlText w:val=""/>
      <w:lvlJc w:val="left"/>
      <w:pPr>
        <w:tabs>
          <w:tab w:val="num" w:pos="360"/>
        </w:tabs>
      </w:pPr>
    </w:lvl>
    <w:lvl w:ilvl="6" w:tplc="0D8C2B28">
      <w:numFmt w:val="none"/>
      <w:lvlText w:val=""/>
      <w:lvlJc w:val="left"/>
      <w:pPr>
        <w:tabs>
          <w:tab w:val="num" w:pos="360"/>
        </w:tabs>
      </w:pPr>
    </w:lvl>
    <w:lvl w:ilvl="7" w:tplc="E6A4A4B8">
      <w:numFmt w:val="none"/>
      <w:lvlText w:val=""/>
      <w:lvlJc w:val="left"/>
      <w:pPr>
        <w:tabs>
          <w:tab w:val="num" w:pos="360"/>
        </w:tabs>
      </w:pPr>
    </w:lvl>
    <w:lvl w:ilvl="8" w:tplc="C8F85FE6">
      <w:numFmt w:val="none"/>
      <w:lvlText w:val=""/>
      <w:lvlJc w:val="left"/>
      <w:pPr>
        <w:tabs>
          <w:tab w:val="num" w:pos="360"/>
        </w:tabs>
      </w:pPr>
    </w:lvl>
  </w:abstractNum>
  <w:abstractNum w:abstractNumId="10" w15:restartNumberingAfterBreak="0">
    <w:nsid w:val="5B232096"/>
    <w:multiLevelType w:val="multilevel"/>
    <w:tmpl w:val="785A7BD0"/>
    <w:lvl w:ilvl="0">
      <w:start w:val="2"/>
      <w:numFmt w:val="decimal"/>
      <w:lvlText w:val="%1."/>
      <w:lvlJc w:val="left"/>
      <w:pPr>
        <w:tabs>
          <w:tab w:val="num" w:pos="870"/>
        </w:tabs>
        <w:ind w:left="870" w:hanging="870"/>
      </w:pPr>
      <w:rPr>
        <w:rFonts w:hint="default"/>
      </w:rPr>
    </w:lvl>
    <w:lvl w:ilvl="1">
      <w:start w:val="2"/>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613F0985"/>
    <w:multiLevelType w:val="hybridMultilevel"/>
    <w:tmpl w:val="65B66C64"/>
    <w:lvl w:ilvl="0" w:tplc="3E7EF1DE">
      <w:start w:val="8"/>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2" w15:restartNumberingAfterBreak="0">
    <w:nsid w:val="625404A8"/>
    <w:multiLevelType w:val="multilevel"/>
    <w:tmpl w:val="8A50B796"/>
    <w:lvl w:ilvl="0">
      <w:start w:val="4"/>
      <w:numFmt w:val="decimal"/>
      <w:lvlText w:val="%1."/>
      <w:lvlJc w:val="left"/>
      <w:pPr>
        <w:tabs>
          <w:tab w:val="num" w:pos="615"/>
        </w:tabs>
        <w:ind w:left="615" w:hanging="615"/>
      </w:pPr>
      <w:rPr>
        <w:rFonts w:ascii="Times New Roman" w:hAnsi="Times New Roman" w:hint="default"/>
      </w:rPr>
    </w:lvl>
    <w:lvl w:ilvl="1">
      <w:start w:val="4"/>
      <w:numFmt w:val="decimal"/>
      <w:lvlText w:val="%1.%2."/>
      <w:lvlJc w:val="left"/>
      <w:pPr>
        <w:tabs>
          <w:tab w:val="num" w:pos="615"/>
        </w:tabs>
        <w:ind w:left="615" w:hanging="61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13" w15:restartNumberingAfterBreak="0">
    <w:nsid w:val="62EF449F"/>
    <w:multiLevelType w:val="multilevel"/>
    <w:tmpl w:val="8070D53E"/>
    <w:lvl w:ilvl="0">
      <w:start w:val="8"/>
      <w:numFmt w:val="decimal"/>
      <w:lvlText w:val="%1."/>
      <w:lvlJc w:val="left"/>
      <w:pPr>
        <w:tabs>
          <w:tab w:val="num" w:pos="2204"/>
        </w:tabs>
        <w:ind w:left="2204"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4BC1071"/>
    <w:multiLevelType w:val="multilevel"/>
    <w:tmpl w:val="2A5EDFF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9"/>
  </w:num>
  <w:num w:numId="2">
    <w:abstractNumId w:val="12"/>
  </w:num>
  <w:num w:numId="3">
    <w:abstractNumId w:val="3"/>
  </w:num>
  <w:num w:numId="4">
    <w:abstractNumId w:val="5"/>
  </w:num>
  <w:num w:numId="5">
    <w:abstractNumId w:val="7"/>
  </w:num>
  <w:num w:numId="6">
    <w:abstractNumId w:val="1"/>
  </w:num>
  <w:num w:numId="7">
    <w:abstractNumId w:val="13"/>
  </w:num>
  <w:num w:numId="8">
    <w:abstractNumId w:val="6"/>
  </w:num>
  <w:num w:numId="9">
    <w:abstractNumId w:val="8"/>
  </w:num>
  <w:num w:numId="10">
    <w:abstractNumId w:val="10"/>
  </w:num>
  <w:num w:numId="11">
    <w:abstractNumId w:val="4"/>
    <w:lvlOverride w:ilvl="0">
      <w:lvl w:ilvl="0">
        <w:start w:val="4"/>
        <w:numFmt w:val="decimal"/>
        <w:lvlText w:val="4.%1. "/>
        <w:legacy w:legacy="1" w:legacySpace="0" w:legacyIndent="283"/>
        <w:lvlJc w:val="left"/>
        <w:pPr>
          <w:ind w:left="567" w:hanging="283"/>
        </w:pPr>
        <w:rPr>
          <w:rFonts w:ascii="Times New Roman" w:hAnsi="Times New Roman" w:hint="default"/>
          <w:b w:val="0"/>
          <w:i w:val="0"/>
          <w:color w:val="000000"/>
          <w:sz w:val="25"/>
          <w:u w:val="none"/>
        </w:rPr>
      </w:lvl>
    </w:lvlOverride>
  </w:num>
  <w:num w:numId="12">
    <w:abstractNumId w:val="14"/>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C"/>
    <w:rsid w:val="000159EB"/>
    <w:rsid w:val="00022E88"/>
    <w:rsid w:val="00051834"/>
    <w:rsid w:val="0008538C"/>
    <w:rsid w:val="000B1E76"/>
    <w:rsid w:val="000B4D72"/>
    <w:rsid w:val="000C0631"/>
    <w:rsid w:val="00100A9D"/>
    <w:rsid w:val="00111BEB"/>
    <w:rsid w:val="00113153"/>
    <w:rsid w:val="00127929"/>
    <w:rsid w:val="0013172A"/>
    <w:rsid w:val="00133B70"/>
    <w:rsid w:val="00134238"/>
    <w:rsid w:val="001A32D7"/>
    <w:rsid w:val="001D2193"/>
    <w:rsid w:val="001E3F57"/>
    <w:rsid w:val="00213B43"/>
    <w:rsid w:val="00214A13"/>
    <w:rsid w:val="002459E7"/>
    <w:rsid w:val="00294176"/>
    <w:rsid w:val="002C0B64"/>
    <w:rsid w:val="002C4017"/>
    <w:rsid w:val="002D67DB"/>
    <w:rsid w:val="0030648E"/>
    <w:rsid w:val="00331C63"/>
    <w:rsid w:val="00341F67"/>
    <w:rsid w:val="003440FB"/>
    <w:rsid w:val="003651DF"/>
    <w:rsid w:val="003810F1"/>
    <w:rsid w:val="003C316D"/>
    <w:rsid w:val="003D1501"/>
    <w:rsid w:val="003F2F10"/>
    <w:rsid w:val="003F5A28"/>
    <w:rsid w:val="00407DC5"/>
    <w:rsid w:val="004250F1"/>
    <w:rsid w:val="004257C8"/>
    <w:rsid w:val="00453A7E"/>
    <w:rsid w:val="00456D07"/>
    <w:rsid w:val="00463BDB"/>
    <w:rsid w:val="00473CD9"/>
    <w:rsid w:val="00477D36"/>
    <w:rsid w:val="004959C2"/>
    <w:rsid w:val="004B5C89"/>
    <w:rsid w:val="004D5598"/>
    <w:rsid w:val="004E59DA"/>
    <w:rsid w:val="00515444"/>
    <w:rsid w:val="00554CFD"/>
    <w:rsid w:val="005676AF"/>
    <w:rsid w:val="00584A89"/>
    <w:rsid w:val="005C455B"/>
    <w:rsid w:val="005D06F0"/>
    <w:rsid w:val="005D0D98"/>
    <w:rsid w:val="0060123C"/>
    <w:rsid w:val="006409DD"/>
    <w:rsid w:val="006832E4"/>
    <w:rsid w:val="006A49EA"/>
    <w:rsid w:val="006B1402"/>
    <w:rsid w:val="006C4E45"/>
    <w:rsid w:val="006D1A74"/>
    <w:rsid w:val="006D40DC"/>
    <w:rsid w:val="006E770F"/>
    <w:rsid w:val="006F7D6D"/>
    <w:rsid w:val="00713BD9"/>
    <w:rsid w:val="00722D1D"/>
    <w:rsid w:val="00725DF3"/>
    <w:rsid w:val="00782A97"/>
    <w:rsid w:val="00787319"/>
    <w:rsid w:val="007A7FFB"/>
    <w:rsid w:val="007D0D53"/>
    <w:rsid w:val="0082052D"/>
    <w:rsid w:val="00840D15"/>
    <w:rsid w:val="008410AE"/>
    <w:rsid w:val="00867123"/>
    <w:rsid w:val="0087334F"/>
    <w:rsid w:val="0087383C"/>
    <w:rsid w:val="008A7022"/>
    <w:rsid w:val="008D6EBD"/>
    <w:rsid w:val="008E631A"/>
    <w:rsid w:val="008E6572"/>
    <w:rsid w:val="00912772"/>
    <w:rsid w:val="00935F5A"/>
    <w:rsid w:val="00955130"/>
    <w:rsid w:val="00986707"/>
    <w:rsid w:val="009E3C30"/>
    <w:rsid w:val="009F58CC"/>
    <w:rsid w:val="009F61C7"/>
    <w:rsid w:val="00A5253B"/>
    <w:rsid w:val="00A87A3B"/>
    <w:rsid w:val="00AC5F69"/>
    <w:rsid w:val="00AE16C9"/>
    <w:rsid w:val="00AF3429"/>
    <w:rsid w:val="00AF4133"/>
    <w:rsid w:val="00B1071B"/>
    <w:rsid w:val="00B63A79"/>
    <w:rsid w:val="00B6509F"/>
    <w:rsid w:val="00B75304"/>
    <w:rsid w:val="00B80E64"/>
    <w:rsid w:val="00B81715"/>
    <w:rsid w:val="00B87C97"/>
    <w:rsid w:val="00BD1A0A"/>
    <w:rsid w:val="00BF3E8A"/>
    <w:rsid w:val="00BF5710"/>
    <w:rsid w:val="00C02555"/>
    <w:rsid w:val="00C10421"/>
    <w:rsid w:val="00C850B4"/>
    <w:rsid w:val="00C95605"/>
    <w:rsid w:val="00CD543F"/>
    <w:rsid w:val="00D14FD8"/>
    <w:rsid w:val="00D549D1"/>
    <w:rsid w:val="00D7513D"/>
    <w:rsid w:val="00D90B01"/>
    <w:rsid w:val="00DA7D03"/>
    <w:rsid w:val="00DB3254"/>
    <w:rsid w:val="00DB64F0"/>
    <w:rsid w:val="00DE7EC5"/>
    <w:rsid w:val="00E00D15"/>
    <w:rsid w:val="00E01FBB"/>
    <w:rsid w:val="00E10DFC"/>
    <w:rsid w:val="00E27FD8"/>
    <w:rsid w:val="00E30756"/>
    <w:rsid w:val="00E531A9"/>
    <w:rsid w:val="00E548E9"/>
    <w:rsid w:val="00E61314"/>
    <w:rsid w:val="00E62659"/>
    <w:rsid w:val="00EA1085"/>
    <w:rsid w:val="00EE7F87"/>
    <w:rsid w:val="00F10E18"/>
    <w:rsid w:val="00F16A97"/>
    <w:rsid w:val="00F21877"/>
    <w:rsid w:val="00F23F40"/>
    <w:rsid w:val="00F27F95"/>
    <w:rsid w:val="00F3003C"/>
    <w:rsid w:val="00F61E0A"/>
    <w:rsid w:val="00F63BA9"/>
    <w:rsid w:val="00F72A74"/>
    <w:rsid w:val="00F83D75"/>
    <w:rsid w:val="00FA2886"/>
    <w:rsid w:val="00FA4471"/>
    <w:rsid w:val="00FB79F0"/>
    <w:rsid w:val="00FC4387"/>
    <w:rsid w:val="00FE7E83"/>
    <w:rsid w:val="00FF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D544E"/>
  <w15:docId w15:val="{D8E12CA2-A279-42DF-9698-414DB53A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C4387"/>
    <w:pPr>
      <w:keepNext/>
      <w:jc w:val="both"/>
      <w:outlineLvl w:val="0"/>
    </w:pPr>
    <w:rPr>
      <w:b/>
      <w:szCs w:val="20"/>
    </w:rPr>
  </w:style>
  <w:style w:type="paragraph" w:styleId="2">
    <w:name w:val="heading 2"/>
    <w:basedOn w:val="a"/>
    <w:next w:val="a"/>
    <w:qFormat/>
    <w:rsid w:val="00FC4387"/>
    <w:pPr>
      <w:keepNext/>
      <w:ind w:right="185" w:firstLine="567"/>
      <w:jc w:val="center"/>
      <w:outlineLvl w:val="1"/>
    </w:pPr>
    <w:rPr>
      <w:szCs w:val="20"/>
    </w:rPr>
  </w:style>
  <w:style w:type="paragraph" w:styleId="3">
    <w:name w:val="heading 3"/>
    <w:basedOn w:val="a"/>
    <w:next w:val="a"/>
    <w:qFormat/>
    <w:rsid w:val="00FC4387"/>
    <w:pPr>
      <w:keepNext/>
      <w:ind w:right="185" w:firstLine="567"/>
      <w:jc w:val="both"/>
      <w:outlineLvl w:val="2"/>
    </w:pPr>
    <w:rPr>
      <w:szCs w:val="20"/>
    </w:rPr>
  </w:style>
  <w:style w:type="paragraph" w:styleId="4">
    <w:name w:val="heading 4"/>
    <w:basedOn w:val="a"/>
    <w:next w:val="a"/>
    <w:qFormat/>
    <w:rsid w:val="00FC4387"/>
    <w:pPr>
      <w:keepNext/>
      <w:jc w:val="both"/>
      <w:outlineLvl w:val="3"/>
    </w:pPr>
    <w:rPr>
      <w:b/>
      <w:bCs/>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D72"/>
    <w:pPr>
      <w:autoSpaceDE w:val="0"/>
      <w:autoSpaceDN w:val="0"/>
      <w:adjustRightInd w:val="0"/>
      <w:ind w:firstLine="720"/>
    </w:pPr>
    <w:rPr>
      <w:rFonts w:ascii="Arial" w:hAnsi="Arial" w:cs="Arial"/>
    </w:rPr>
  </w:style>
  <w:style w:type="paragraph" w:styleId="a3">
    <w:name w:val="Body Text Indent"/>
    <w:basedOn w:val="a"/>
    <w:rsid w:val="00FC4387"/>
    <w:pPr>
      <w:ind w:left="567" w:hanging="567"/>
      <w:jc w:val="both"/>
    </w:pPr>
    <w:rPr>
      <w:sz w:val="22"/>
      <w:szCs w:val="20"/>
    </w:rPr>
  </w:style>
  <w:style w:type="paragraph" w:styleId="30">
    <w:name w:val="Body Text Indent 3"/>
    <w:basedOn w:val="a"/>
    <w:rsid w:val="00FC4387"/>
    <w:pPr>
      <w:ind w:right="185" w:firstLine="567"/>
      <w:jc w:val="both"/>
    </w:pPr>
    <w:rPr>
      <w:sz w:val="22"/>
      <w:szCs w:val="20"/>
    </w:rPr>
  </w:style>
  <w:style w:type="paragraph" w:styleId="a4">
    <w:name w:val="Block Text"/>
    <w:basedOn w:val="a"/>
    <w:rsid w:val="00FC4387"/>
    <w:pPr>
      <w:ind w:left="709" w:right="185" w:hanging="709"/>
      <w:jc w:val="both"/>
    </w:pPr>
    <w:rPr>
      <w:szCs w:val="20"/>
    </w:rPr>
  </w:style>
  <w:style w:type="paragraph" w:styleId="20">
    <w:name w:val="Body Text Indent 2"/>
    <w:basedOn w:val="a"/>
    <w:rsid w:val="00FC4387"/>
    <w:pPr>
      <w:ind w:left="567" w:hanging="567"/>
      <w:jc w:val="both"/>
    </w:pPr>
    <w:rPr>
      <w:color w:val="000000"/>
      <w:sz w:val="22"/>
      <w:szCs w:val="20"/>
    </w:rPr>
  </w:style>
  <w:style w:type="paragraph" w:styleId="a5">
    <w:name w:val="Body Text"/>
    <w:basedOn w:val="a"/>
    <w:rsid w:val="00FC4387"/>
    <w:pPr>
      <w:spacing w:after="120"/>
    </w:pPr>
  </w:style>
  <w:style w:type="paragraph" w:styleId="21">
    <w:name w:val="Body Text 2"/>
    <w:basedOn w:val="a"/>
    <w:rsid w:val="00FC4387"/>
    <w:pPr>
      <w:spacing w:after="120" w:line="480" w:lineRule="auto"/>
    </w:pPr>
  </w:style>
  <w:style w:type="paragraph" w:customStyle="1" w:styleId="a6">
    <w:name w:val="Готовый"/>
    <w:basedOn w:val="a"/>
    <w:rsid w:val="00FC438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7">
    <w:name w:val="Balloon Text"/>
    <w:basedOn w:val="a"/>
    <w:semiHidden/>
    <w:rsid w:val="00FA4471"/>
    <w:rPr>
      <w:rFonts w:ascii="Tahoma" w:hAnsi="Tahoma" w:cs="Tahoma"/>
      <w:sz w:val="16"/>
      <w:szCs w:val="16"/>
    </w:rPr>
  </w:style>
  <w:style w:type="paragraph" w:styleId="a8">
    <w:name w:val="List"/>
    <w:basedOn w:val="a"/>
    <w:rsid w:val="00713BD9"/>
    <w:pPr>
      <w:ind w:left="283" w:hanging="283"/>
    </w:pPr>
    <w:rPr>
      <w:sz w:val="20"/>
      <w:szCs w:val="20"/>
    </w:rPr>
  </w:style>
  <w:style w:type="paragraph" w:styleId="22">
    <w:name w:val="List 2"/>
    <w:basedOn w:val="a"/>
    <w:rsid w:val="00713BD9"/>
    <w:pPr>
      <w:ind w:left="566" w:hanging="283"/>
    </w:pPr>
    <w:rPr>
      <w:sz w:val="20"/>
      <w:szCs w:val="20"/>
    </w:rPr>
  </w:style>
  <w:style w:type="character" w:customStyle="1" w:styleId="apple-style-span">
    <w:name w:val="apple-style-span"/>
    <w:basedOn w:val="a0"/>
    <w:rsid w:val="005C455B"/>
  </w:style>
  <w:style w:type="paragraph" w:styleId="a9">
    <w:name w:val="header"/>
    <w:basedOn w:val="a"/>
    <w:link w:val="aa"/>
    <w:uiPriority w:val="99"/>
    <w:unhideWhenUsed/>
    <w:rsid w:val="003440FB"/>
    <w:pPr>
      <w:tabs>
        <w:tab w:val="center" w:pos="4677"/>
        <w:tab w:val="right" w:pos="9355"/>
      </w:tabs>
    </w:pPr>
  </w:style>
  <w:style w:type="character" w:customStyle="1" w:styleId="aa">
    <w:name w:val="Верхний колонтитул Знак"/>
    <w:basedOn w:val="a0"/>
    <w:link w:val="a9"/>
    <w:uiPriority w:val="99"/>
    <w:rsid w:val="003440FB"/>
    <w:rPr>
      <w:sz w:val="24"/>
      <w:szCs w:val="24"/>
    </w:rPr>
  </w:style>
  <w:style w:type="paragraph" w:styleId="ab">
    <w:name w:val="footer"/>
    <w:basedOn w:val="a"/>
    <w:link w:val="ac"/>
    <w:uiPriority w:val="99"/>
    <w:unhideWhenUsed/>
    <w:rsid w:val="003440FB"/>
    <w:pPr>
      <w:tabs>
        <w:tab w:val="center" w:pos="4677"/>
        <w:tab w:val="right" w:pos="9355"/>
      </w:tabs>
    </w:pPr>
  </w:style>
  <w:style w:type="character" w:customStyle="1" w:styleId="ac">
    <w:name w:val="Нижний колонтитул Знак"/>
    <w:basedOn w:val="a0"/>
    <w:link w:val="ab"/>
    <w:uiPriority w:val="99"/>
    <w:rsid w:val="003440FB"/>
    <w:rPr>
      <w:sz w:val="24"/>
      <w:szCs w:val="24"/>
    </w:rPr>
  </w:style>
  <w:style w:type="paragraph" w:styleId="ad">
    <w:name w:val="Normal (Web)"/>
    <w:basedOn w:val="a"/>
    <w:unhideWhenUsed/>
    <w:qFormat/>
    <w:rsid w:val="006D40DC"/>
    <w:pPr>
      <w:spacing w:before="100" w:beforeAutospacing="1" w:after="100" w:afterAutospacing="1"/>
    </w:pPr>
  </w:style>
  <w:style w:type="paragraph" w:styleId="ae">
    <w:name w:val="Plain Text"/>
    <w:basedOn w:val="a"/>
    <w:link w:val="af"/>
    <w:uiPriority w:val="99"/>
    <w:semiHidden/>
    <w:unhideWhenUsed/>
    <w:rsid w:val="006D40DC"/>
    <w:rPr>
      <w:rFonts w:ascii="Courier New" w:eastAsia="Calibri" w:hAnsi="Courier New"/>
      <w:sz w:val="20"/>
      <w:szCs w:val="20"/>
      <w:lang w:val="x-none"/>
    </w:rPr>
  </w:style>
  <w:style w:type="character" w:customStyle="1" w:styleId="af">
    <w:name w:val="Текст Знак"/>
    <w:basedOn w:val="a0"/>
    <w:link w:val="ae"/>
    <w:uiPriority w:val="99"/>
    <w:semiHidden/>
    <w:rsid w:val="006D40DC"/>
    <w:rPr>
      <w:rFonts w:ascii="Courier New" w:eastAsia="Calibri" w:hAnsi="Courier New"/>
      <w:lang w:val="x-none"/>
    </w:rPr>
  </w:style>
  <w:style w:type="paragraph" w:styleId="af0">
    <w:name w:val="List Paragraph"/>
    <w:basedOn w:val="a"/>
    <w:uiPriority w:val="34"/>
    <w:qFormat/>
    <w:rsid w:val="00C10421"/>
    <w:pPr>
      <w:ind w:left="720"/>
      <w:contextualSpacing/>
    </w:pPr>
  </w:style>
  <w:style w:type="character" w:customStyle="1" w:styleId="af1">
    <w:name w:val="Основной текст_"/>
    <w:link w:val="10"/>
    <w:rsid w:val="00DB64F0"/>
    <w:rPr>
      <w:shd w:val="clear" w:color="auto" w:fill="FFFFFF"/>
    </w:rPr>
  </w:style>
  <w:style w:type="paragraph" w:customStyle="1" w:styleId="10">
    <w:name w:val="Основной текст1"/>
    <w:basedOn w:val="a"/>
    <w:link w:val="af1"/>
    <w:rsid w:val="00DB64F0"/>
    <w:pPr>
      <w:widowControl w:val="0"/>
      <w:shd w:val="clear" w:color="auto" w:fill="FFFFFF"/>
      <w:spacing w:before="180" w:after="540" w:line="269" w:lineRule="exact"/>
      <w:jc w:val="both"/>
    </w:pPr>
    <w:rPr>
      <w:sz w:val="20"/>
      <w:szCs w:val="20"/>
    </w:rPr>
  </w:style>
  <w:style w:type="paragraph" w:customStyle="1" w:styleId="BodyText21">
    <w:name w:val="Body Text 21"/>
    <w:basedOn w:val="a"/>
    <w:qFormat/>
    <w:rsid w:val="00F23F40"/>
    <w:pPr>
      <w:snapToGrid w:val="0"/>
    </w:pPr>
    <w:rPr>
      <w:color w:val="00000A"/>
      <w:sz w:val="20"/>
      <w:szCs w:val="20"/>
    </w:rPr>
  </w:style>
  <w:style w:type="table" w:styleId="af2">
    <w:name w:val="Table Grid"/>
    <w:basedOn w:val="a1"/>
    <w:uiPriority w:val="59"/>
    <w:rsid w:val="00F23F40"/>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Егоров Дмитрий Александрович</dc:creator>
  <cp:lastModifiedBy>Егоров Дмитрий Александрович</cp:lastModifiedBy>
  <cp:revision>20</cp:revision>
  <cp:lastPrinted>2011-06-27T10:43:00Z</cp:lastPrinted>
  <dcterms:created xsi:type="dcterms:W3CDTF">2018-06-22T07:35:00Z</dcterms:created>
  <dcterms:modified xsi:type="dcterms:W3CDTF">2018-10-22T14:20:00Z</dcterms:modified>
</cp:coreProperties>
</file>