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026" w:rsidRDefault="00C15026" w:rsidP="00C15026">
      <w:pPr>
        <w:keepNext/>
        <w:keepLines/>
        <w:spacing w:after="0" w:line="0" w:lineRule="atLeast"/>
        <w:ind w:left="1400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bookmarkStart w:id="0" w:name="bookmark0"/>
      <w:r w:rsidRPr="00C1502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Обоснование начальной (максимальной) цены договора</w:t>
      </w:r>
      <w:bookmarkEnd w:id="0"/>
    </w:p>
    <w:p w:rsidR="00C15026" w:rsidRPr="00C15026" w:rsidRDefault="00C15026" w:rsidP="00C15026">
      <w:pPr>
        <w:keepNext/>
        <w:keepLines/>
        <w:spacing w:after="0" w:line="0" w:lineRule="atLeast"/>
        <w:ind w:left="140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026" w:rsidRPr="00C15026" w:rsidRDefault="00C15026" w:rsidP="00C15026">
      <w:pPr>
        <w:spacing w:before="300" w:after="0" w:line="0" w:lineRule="atLeast"/>
        <w:ind w:left="4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2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Начальная (максимальная) цена договора по предмету закупки: «Оказание услуг по осуществлению строительного контроля при проведении подрядных работ на объекте: «Автомобильная дорога М-1 «Беларусь» - от Москвы до границы с Республикой Белоруссия (на Минск, Брест). Строительство транспортной развязки на км 25 автомобильной дороги М-1 «Беларусь» Москва </w:t>
      </w:r>
      <w:r w:rsidRPr="00C15026">
        <w:rPr>
          <w:rFonts w:ascii="Times New Roman" w:eastAsia="Times New Roman" w:hAnsi="Times New Roman" w:cs="Times New Roman"/>
          <w:color w:val="303A82"/>
          <w:sz w:val="23"/>
          <w:szCs w:val="23"/>
          <w:lang w:eastAsia="ru-RU"/>
        </w:rPr>
        <w:t xml:space="preserve">- </w:t>
      </w:r>
      <w:r w:rsidRPr="00C15026">
        <w:rPr>
          <w:rFonts w:ascii="Times New Roman" w:eastAsia="Times New Roman" w:hAnsi="Times New Roman" w:cs="Times New Roman"/>
          <w:sz w:val="23"/>
          <w:szCs w:val="23"/>
          <w:lang w:eastAsia="ru-RU"/>
        </w:rPr>
        <w:t>граница с Республикой Белоруссия Московская область» сформирована в соответствии с п. 2.4. Порядка определения начальной цены договора при проведении закупок товаров, работ, услуг Государственной компанией «Российские автомобильные дороги», утвержденного Приказом от 01 сентября 2014 г. № 174, а также ч. 5 ст.2.3 Порядка закупочной деятельности Государственной компании «Российские автомобильные дороги», утвержденного решением наблюдательного совета Государственной компании «Российские автомобильные дороги» (протокол № 38 от 13.08.2012г. с изменениями, оформленными протоколом № 95 от 27.10.2016г.) на основании сметной документации.</w:t>
      </w:r>
    </w:p>
    <w:p w:rsidR="00C15026" w:rsidRPr="00C15026" w:rsidRDefault="00C15026" w:rsidP="00C15026">
      <w:pPr>
        <w:spacing w:after="0" w:line="0" w:lineRule="atLeast"/>
        <w:ind w:left="4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26">
        <w:rPr>
          <w:rFonts w:ascii="Times New Roman" w:eastAsia="Times New Roman" w:hAnsi="Times New Roman" w:cs="Times New Roman"/>
          <w:sz w:val="23"/>
          <w:szCs w:val="23"/>
          <w:lang w:eastAsia="ru-RU"/>
        </w:rPr>
        <w:t>Сметная документация составлена в соответствии с МДС 81-35.2004 базисно-индексным методом с выделением сметной стоимости строительства в базисных ценах 2001 года с пересчетом в уровень цен III квартала 2016 года.</w:t>
      </w:r>
    </w:p>
    <w:p w:rsidR="00C15026" w:rsidRPr="00C15026" w:rsidRDefault="00C15026" w:rsidP="00C15026">
      <w:pPr>
        <w:spacing w:after="0" w:line="0" w:lineRule="atLeast"/>
        <w:ind w:left="4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26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Пересчет в текущий уровень цен произведен по данным Министерства строительства и жилищно-коммунального хозяйства Российской Федерации (письмо от 27.09.2016 №31523-ХМ/09) и Министерства экономического развития Российской Федерации (Минэкономразвития России, ноябрь 2016).</w:t>
      </w:r>
    </w:p>
    <w:p w:rsidR="00C15026" w:rsidRDefault="00C15026" w:rsidP="00C15026">
      <w:pPr>
        <w:spacing w:after="0" w:line="0" w:lineRule="atLeast"/>
        <w:ind w:left="40" w:firstLine="7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15026">
        <w:rPr>
          <w:rFonts w:ascii="Times New Roman" w:eastAsia="Times New Roman" w:hAnsi="Times New Roman" w:cs="Times New Roman"/>
          <w:sz w:val="23"/>
          <w:szCs w:val="23"/>
          <w:lang w:eastAsia="ru-RU"/>
        </w:rPr>
        <w:t>Стоимость договора определена на основании протокола заседания правления Государственной компании «Российские автомобильные дороги» по временно утвержденному порядку определения цены договора при осуществлении Государственной Компанией «Российские автомобильные дороги» Прямой Закупки в соответствии с п.1 ч.З ст. 11.1 Порядка Закупочной Деятельности Государственной компании «Российские автомобильные дороги» (протокол от 20 ноября 2013 г. №120).</w:t>
      </w:r>
    </w:p>
    <w:p w:rsidR="00C15026" w:rsidRDefault="00C15026" w:rsidP="00C15026">
      <w:pPr>
        <w:spacing w:after="0" w:line="0" w:lineRule="atLeast"/>
        <w:ind w:left="40" w:firstLine="7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15026" w:rsidRDefault="00C15026" w:rsidP="00C15026">
      <w:pPr>
        <w:spacing w:after="0" w:line="0" w:lineRule="atLeast"/>
        <w:ind w:left="40" w:firstLine="7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15026" w:rsidRPr="00C15026" w:rsidRDefault="00C15026" w:rsidP="00C15026">
      <w:pPr>
        <w:spacing w:after="0" w:line="0" w:lineRule="atLeast"/>
        <w:ind w:lef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026" w:rsidRDefault="00C15026" w:rsidP="00C15026">
      <w:pPr>
        <w:spacing w:after="0" w:line="0" w:lineRule="atLeast"/>
        <w:ind w:left="4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1502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Заместитель начальника </w:t>
      </w:r>
    </w:p>
    <w:p w:rsidR="00C15026" w:rsidRPr="00C15026" w:rsidRDefault="00C15026" w:rsidP="00C15026">
      <w:pPr>
        <w:spacing w:after="0" w:line="0" w:lineRule="atLeast"/>
        <w:ind w:left="4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15026">
        <w:rPr>
          <w:rFonts w:ascii="Times New Roman" w:eastAsia="Times New Roman" w:hAnsi="Times New Roman" w:cs="Times New Roman"/>
          <w:sz w:val="23"/>
          <w:szCs w:val="23"/>
          <w:lang w:eastAsia="ru-RU"/>
        </w:rPr>
        <w:t>отдела ценообразования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bookmarkStart w:id="1" w:name="_GoBack"/>
      <w:bookmarkEnd w:id="1"/>
      <w:r w:rsidRPr="00C15026">
        <w:rPr>
          <w:rFonts w:ascii="Times New Roman" w:eastAsia="Times New Roman" w:hAnsi="Times New Roman" w:cs="Times New Roman"/>
          <w:sz w:val="23"/>
          <w:szCs w:val="23"/>
          <w:lang w:eastAsia="ru-RU"/>
        </w:rPr>
        <w:t>В.В. Майманов</w:t>
      </w:r>
    </w:p>
    <w:p w:rsidR="000E1330" w:rsidRDefault="00C15026"/>
    <w:sectPr w:rsidR="000E1330" w:rsidSect="00C15026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BF"/>
    <w:rsid w:val="00355FB4"/>
    <w:rsid w:val="00364CBF"/>
    <w:rsid w:val="00963F36"/>
    <w:rsid w:val="00C1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0D72D-26E9-4F07-A206-51ECA0766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 Илья Валерьевич</dc:creator>
  <cp:keywords/>
  <dc:description/>
  <cp:lastModifiedBy>Некрасов Илья Валерьевич</cp:lastModifiedBy>
  <cp:revision>3</cp:revision>
  <dcterms:created xsi:type="dcterms:W3CDTF">2017-12-28T14:34:00Z</dcterms:created>
  <dcterms:modified xsi:type="dcterms:W3CDTF">2017-12-28T14:35:00Z</dcterms:modified>
</cp:coreProperties>
</file>